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22" w:rsidRPr="007576D6" w:rsidRDefault="00AE4D22" w:rsidP="00AE4D22">
      <w:pPr>
        <w:tabs>
          <w:tab w:val="left" w:pos="5103"/>
        </w:tabs>
        <w:ind w:right="425"/>
        <w:jc w:val="both"/>
        <w:rPr>
          <w:sz w:val="28"/>
        </w:rPr>
      </w:pPr>
      <w:bookmarkStart w:id="0" w:name="_GoBack"/>
      <w:bookmarkEnd w:id="0"/>
    </w:p>
    <w:p w:rsidR="00AE4D22" w:rsidRPr="00AE4D22" w:rsidRDefault="00AE4D22" w:rsidP="00AE4D22">
      <w:pPr>
        <w:pStyle w:val="a3"/>
        <w:rPr>
          <w:b/>
          <w:sz w:val="18"/>
          <w:szCs w:val="18"/>
        </w:rPr>
      </w:pPr>
      <w:r w:rsidRPr="00AE4D22">
        <w:rPr>
          <w:b/>
          <w:sz w:val="18"/>
          <w:szCs w:val="18"/>
        </w:rPr>
        <w:t>ДОГОВОР № Д_______</w:t>
      </w:r>
    </w:p>
    <w:p w:rsidR="00AE4D22" w:rsidRPr="00AE4D22" w:rsidRDefault="00AE4D22" w:rsidP="00AE4D22">
      <w:pPr>
        <w:pStyle w:val="a3"/>
        <w:rPr>
          <w:b/>
          <w:sz w:val="18"/>
          <w:szCs w:val="18"/>
        </w:rPr>
      </w:pPr>
      <w:r w:rsidRPr="00AE4D22">
        <w:rPr>
          <w:b/>
          <w:sz w:val="18"/>
          <w:szCs w:val="18"/>
        </w:rPr>
        <w:t xml:space="preserve">на оказание услуг по подтверждению соответствия продукции </w:t>
      </w:r>
    </w:p>
    <w:tbl>
      <w:tblPr>
        <w:tblW w:w="0" w:type="auto"/>
        <w:tblInd w:w="135" w:type="dxa"/>
        <w:tblLook w:val="04A0"/>
      </w:tblPr>
      <w:tblGrid>
        <w:gridCol w:w="2347"/>
        <w:gridCol w:w="3601"/>
        <w:gridCol w:w="3488"/>
      </w:tblGrid>
      <w:tr w:rsidR="00AE4D22" w:rsidRPr="00AE4D22" w:rsidTr="007F61D6">
        <w:trPr>
          <w:trHeight w:val="149"/>
        </w:trPr>
        <w:tc>
          <w:tcPr>
            <w:tcW w:w="2347" w:type="dxa"/>
            <w:hideMark/>
          </w:tcPr>
          <w:p w:rsidR="00AE4D22" w:rsidRPr="00AE4D22" w:rsidRDefault="00AE4D22" w:rsidP="007F61D6">
            <w:pPr>
              <w:autoSpaceDE w:val="0"/>
              <w:autoSpaceDN w:val="0"/>
              <w:adjustRightInd w:val="0"/>
              <w:jc w:val="both"/>
              <w:rPr>
                <w:sz w:val="18"/>
                <w:szCs w:val="18"/>
              </w:rPr>
            </w:pPr>
            <w:r w:rsidRPr="00AE4D22">
              <w:rPr>
                <w:sz w:val="18"/>
                <w:szCs w:val="18"/>
              </w:rPr>
              <w:t>г. Воронеж</w:t>
            </w:r>
          </w:p>
        </w:tc>
        <w:tc>
          <w:tcPr>
            <w:tcW w:w="3601" w:type="dxa"/>
          </w:tcPr>
          <w:p w:rsidR="00AE4D22" w:rsidRPr="00AE4D22" w:rsidRDefault="00AE4D22" w:rsidP="007F61D6">
            <w:pPr>
              <w:autoSpaceDE w:val="0"/>
              <w:autoSpaceDN w:val="0"/>
              <w:adjustRightInd w:val="0"/>
              <w:jc w:val="both"/>
              <w:rPr>
                <w:sz w:val="18"/>
                <w:szCs w:val="18"/>
              </w:rPr>
            </w:pPr>
          </w:p>
        </w:tc>
        <w:tc>
          <w:tcPr>
            <w:tcW w:w="3488" w:type="dxa"/>
          </w:tcPr>
          <w:p w:rsidR="00AE4D22" w:rsidRPr="00AE4D22" w:rsidRDefault="00AE4D22" w:rsidP="007F61D6">
            <w:pPr>
              <w:autoSpaceDE w:val="0"/>
              <w:autoSpaceDN w:val="0"/>
              <w:adjustRightInd w:val="0"/>
              <w:jc w:val="right"/>
              <w:rPr>
                <w:sz w:val="18"/>
                <w:szCs w:val="18"/>
              </w:rPr>
            </w:pPr>
            <w:r w:rsidRPr="00AE4D22">
              <w:rPr>
                <w:sz w:val="18"/>
                <w:szCs w:val="18"/>
              </w:rPr>
              <w:t xml:space="preserve"> «__»___________20___г.</w:t>
            </w:r>
          </w:p>
        </w:tc>
      </w:tr>
    </w:tbl>
    <w:p w:rsidR="00AE4D22" w:rsidRPr="00AE4D22" w:rsidRDefault="00AE4D22" w:rsidP="00AE4D22">
      <w:pPr>
        <w:autoSpaceDE w:val="0"/>
        <w:autoSpaceDN w:val="0"/>
        <w:adjustRightInd w:val="0"/>
        <w:ind w:right="-2"/>
        <w:jc w:val="both"/>
        <w:rPr>
          <w:sz w:val="18"/>
          <w:szCs w:val="18"/>
        </w:rPr>
      </w:pPr>
      <w:proofErr w:type="gramStart"/>
      <w:r w:rsidRPr="00AE4D22">
        <w:rPr>
          <w:sz w:val="18"/>
          <w:szCs w:val="18"/>
        </w:rPr>
        <w:t>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вместе Стороны, а по отдельности - Сторона, заключили настоящий договор о нижеследующем:</w:t>
      </w:r>
      <w:proofErr w:type="gramEnd"/>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1. ПРЕДМЕТ ДОГОВОРА</w:t>
      </w:r>
    </w:p>
    <w:p w:rsidR="00AE4D22" w:rsidRPr="00AE4D22" w:rsidRDefault="00AE4D22" w:rsidP="00AE4D22">
      <w:pPr>
        <w:autoSpaceDE w:val="0"/>
        <w:autoSpaceDN w:val="0"/>
        <w:adjustRightInd w:val="0"/>
        <w:ind w:right="-2"/>
        <w:jc w:val="both"/>
        <w:rPr>
          <w:sz w:val="18"/>
          <w:szCs w:val="18"/>
        </w:rPr>
      </w:pPr>
      <w:r w:rsidRPr="00AE4D22">
        <w:rPr>
          <w:sz w:val="18"/>
          <w:szCs w:val="18"/>
        </w:rPr>
        <w:t xml:space="preserve">1.1. В соответствии с настоящим Договором Исполнитель обязуется оказать Заказчику следующие Услуги по: </w:t>
      </w:r>
    </w:p>
    <w:p w:rsidR="00AE4D22" w:rsidRPr="00AE4D22" w:rsidRDefault="00AE4D22" w:rsidP="00AE4D22">
      <w:pPr>
        <w:jc w:val="both"/>
        <w:rPr>
          <w:sz w:val="18"/>
          <w:szCs w:val="18"/>
        </w:rPr>
      </w:pPr>
      <w:r w:rsidRPr="00AE4D22">
        <w:rPr>
          <w:sz w:val="18"/>
          <w:szCs w:val="18"/>
        </w:rPr>
        <w:t>1.1.1. Подтверждению соответствия продукции, в том числе с проведением добровольной сертификации</w:t>
      </w:r>
      <w:r w:rsidRPr="00AE4D22">
        <w:rPr>
          <w:color w:val="000000"/>
          <w:sz w:val="18"/>
          <w:szCs w:val="18"/>
        </w:rPr>
        <w:t>;</w:t>
      </w:r>
    </w:p>
    <w:p w:rsidR="00AE4D22" w:rsidRPr="00AE4D22" w:rsidRDefault="00AE4D22" w:rsidP="00AE4D22">
      <w:pPr>
        <w:jc w:val="both"/>
        <w:rPr>
          <w:sz w:val="18"/>
          <w:szCs w:val="18"/>
        </w:rPr>
      </w:pPr>
      <w:r w:rsidRPr="00AE4D22">
        <w:rPr>
          <w:sz w:val="18"/>
          <w:szCs w:val="18"/>
        </w:rPr>
        <w:t>1.1.2. Проведению инспекционного контроля  сертифицированной продукции, в соответствии со схемой сертификации.</w:t>
      </w:r>
    </w:p>
    <w:p w:rsidR="00AE4D22" w:rsidRPr="00AE4D22" w:rsidRDefault="00AE4D22" w:rsidP="00AE4D22">
      <w:pPr>
        <w:autoSpaceDE w:val="0"/>
        <w:autoSpaceDN w:val="0"/>
        <w:adjustRightInd w:val="0"/>
        <w:ind w:right="-2"/>
        <w:jc w:val="both"/>
        <w:rPr>
          <w:sz w:val="18"/>
          <w:szCs w:val="18"/>
        </w:rPr>
      </w:pPr>
      <w:r w:rsidRPr="00AE4D22">
        <w:rPr>
          <w:sz w:val="18"/>
          <w:szCs w:val="18"/>
        </w:rPr>
        <w:t>1.2. Исполнитель оказывает Услуги по настоящему Договору по Заявлению Заказчика на вид заявляемых Услуг из пункта 1.1.</w:t>
      </w: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2. ПРАВА И ОБЯЗАННОСТИ СТОРОН</w:t>
      </w:r>
    </w:p>
    <w:p w:rsidR="00AE4D22" w:rsidRPr="00AE4D22" w:rsidRDefault="00AE4D22" w:rsidP="00AE4D22">
      <w:pPr>
        <w:ind w:right="-2"/>
        <w:jc w:val="both"/>
        <w:rPr>
          <w:sz w:val="18"/>
          <w:szCs w:val="18"/>
        </w:rPr>
      </w:pPr>
      <w:r w:rsidRPr="00AE4D22">
        <w:rPr>
          <w:sz w:val="18"/>
          <w:szCs w:val="18"/>
        </w:rPr>
        <w:t>2.1. Заказчик обязан:</w:t>
      </w:r>
    </w:p>
    <w:p w:rsidR="00AE4D22" w:rsidRPr="00AE4D22" w:rsidRDefault="00AE4D22" w:rsidP="00AE4D22">
      <w:pPr>
        <w:ind w:right="-2"/>
        <w:jc w:val="both"/>
        <w:rPr>
          <w:sz w:val="18"/>
          <w:szCs w:val="18"/>
        </w:rPr>
      </w:pPr>
      <w:r w:rsidRPr="00AE4D22">
        <w:rPr>
          <w:sz w:val="18"/>
          <w:szCs w:val="18"/>
        </w:rPr>
        <w:t>2.1.1. Предоставить Исполнителю всю необходимую информацию и документы для оказания Услуг по настоящему Договору после подачи Заявления на подтверждение соответствия продукции.</w:t>
      </w:r>
    </w:p>
    <w:p w:rsidR="00AE4D22" w:rsidRPr="00AE4D22" w:rsidRDefault="00AE4D22" w:rsidP="00AE4D22">
      <w:pPr>
        <w:ind w:right="-2"/>
        <w:jc w:val="both"/>
        <w:rPr>
          <w:sz w:val="18"/>
          <w:szCs w:val="18"/>
        </w:rPr>
      </w:pPr>
      <w:r w:rsidRPr="00AE4D22">
        <w:rPr>
          <w:sz w:val="18"/>
          <w:szCs w:val="18"/>
        </w:rPr>
        <w:t>2.1.2.Выполнять установленные требования к объектам подтверждения соответствия, прошедшим сертификацию, а также требования к проведению работ по сертификации.</w:t>
      </w:r>
    </w:p>
    <w:p w:rsidR="00AE4D22" w:rsidRPr="00AE4D22" w:rsidRDefault="00AE4D22" w:rsidP="00AE4D22">
      <w:pPr>
        <w:ind w:right="-2"/>
        <w:jc w:val="both"/>
        <w:rPr>
          <w:sz w:val="18"/>
          <w:szCs w:val="18"/>
        </w:rPr>
      </w:pPr>
      <w:r w:rsidRPr="00AE4D22">
        <w:rPr>
          <w:sz w:val="18"/>
          <w:szCs w:val="18"/>
        </w:rPr>
        <w:t>2.1.3</w:t>
      </w:r>
      <w:proofErr w:type="gramStart"/>
      <w:r w:rsidRPr="00AE4D22">
        <w:rPr>
          <w:sz w:val="18"/>
          <w:szCs w:val="18"/>
        </w:rPr>
        <w:t xml:space="preserve"> В</w:t>
      </w:r>
      <w:proofErr w:type="gramEnd"/>
      <w:r w:rsidRPr="00AE4D22">
        <w:rPr>
          <w:sz w:val="18"/>
          <w:szCs w:val="18"/>
        </w:rPr>
        <w:t>ыполнять требования п.14.12 из  Приказ Минэкономразвития России от 30.05.2014 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AE4D22" w:rsidRPr="00AE4D22" w:rsidRDefault="00AE4D22" w:rsidP="00AE4D22">
      <w:pPr>
        <w:ind w:right="-2"/>
        <w:jc w:val="both"/>
        <w:rPr>
          <w:sz w:val="18"/>
          <w:szCs w:val="18"/>
        </w:rPr>
      </w:pPr>
      <w:r w:rsidRPr="00AE4D22">
        <w:rPr>
          <w:sz w:val="18"/>
          <w:szCs w:val="18"/>
        </w:rPr>
        <w:t>2.1.4. Предпринимать все необходимые меры по контролю выполнения установленных требований к объектам подтверждения соответствия, а также обеспечивать стабильность процесса производства и соответствие изготавливаемой продукции требованиям нормативной документации.</w:t>
      </w:r>
    </w:p>
    <w:p w:rsidR="00AE4D22" w:rsidRPr="00AE4D22" w:rsidRDefault="00AE4D22" w:rsidP="00AE4D22">
      <w:pPr>
        <w:ind w:right="-2"/>
        <w:jc w:val="both"/>
        <w:rPr>
          <w:sz w:val="18"/>
          <w:szCs w:val="18"/>
        </w:rPr>
      </w:pPr>
      <w:r w:rsidRPr="00AE4D22">
        <w:rPr>
          <w:sz w:val="18"/>
          <w:szCs w:val="18"/>
        </w:rPr>
        <w:t>2.1.5. Уведомить Исполнителя о прекращения действия добровольного сертификата соответствия, выданного на продукцию.</w:t>
      </w:r>
    </w:p>
    <w:p w:rsidR="00AE4D22" w:rsidRPr="00AE4D22" w:rsidRDefault="00AE4D22" w:rsidP="00AE4D22">
      <w:pPr>
        <w:ind w:right="-2"/>
        <w:jc w:val="both"/>
        <w:rPr>
          <w:sz w:val="18"/>
          <w:szCs w:val="18"/>
        </w:rPr>
      </w:pPr>
      <w:r w:rsidRPr="00AE4D22">
        <w:rPr>
          <w:sz w:val="18"/>
          <w:szCs w:val="18"/>
        </w:rPr>
        <w:t>2.1.6. В случае приостановления или отмены сертификата соответствия заказчик должен прекратить использовать сертификат соответствия и знак соответствия.</w:t>
      </w:r>
    </w:p>
    <w:p w:rsidR="00AE4D22" w:rsidRPr="00AE4D22" w:rsidRDefault="00AE4D22" w:rsidP="00AE4D22">
      <w:pPr>
        <w:ind w:right="-2"/>
        <w:jc w:val="both"/>
        <w:rPr>
          <w:sz w:val="18"/>
          <w:szCs w:val="18"/>
        </w:rPr>
      </w:pPr>
      <w:r w:rsidRPr="00AE4D22">
        <w:rPr>
          <w:sz w:val="18"/>
          <w:szCs w:val="18"/>
        </w:rPr>
        <w:t>2.1.7. Проводить инспекционный контроль  сертифицированной продукции,  если он предусмотрен схемой сертификации.</w:t>
      </w:r>
    </w:p>
    <w:p w:rsidR="00AE4D22" w:rsidRPr="00AE4D22" w:rsidRDefault="00AE4D22" w:rsidP="00AE4D22">
      <w:pPr>
        <w:ind w:right="-2"/>
        <w:jc w:val="both"/>
        <w:rPr>
          <w:sz w:val="18"/>
          <w:szCs w:val="18"/>
        </w:rPr>
      </w:pPr>
      <w:r w:rsidRPr="00AE4D22">
        <w:rPr>
          <w:sz w:val="18"/>
          <w:szCs w:val="18"/>
        </w:rPr>
        <w:t>2.1.8. Оплатить оказанные Исполнителем Услуги по счету к данному Договору  вне зависимости от принятых по их результатам решений.</w:t>
      </w:r>
    </w:p>
    <w:p w:rsidR="00AE4D22" w:rsidRPr="00AE4D22" w:rsidRDefault="00AE4D22" w:rsidP="00AE4D22">
      <w:pPr>
        <w:ind w:right="-2"/>
        <w:jc w:val="both"/>
        <w:rPr>
          <w:sz w:val="18"/>
          <w:szCs w:val="18"/>
        </w:rPr>
      </w:pPr>
      <w:r w:rsidRPr="00AE4D22">
        <w:rPr>
          <w:sz w:val="18"/>
          <w:szCs w:val="18"/>
        </w:rPr>
        <w:t>2.1.9. Принять результаты оказанных Услуг у  Исполнителя путем подписания Акта об оказанных услугах в течение 5 (пяти) рабочих дней с момента оказания Услуги или же отказаться от подписания Акта, направив Исполнителю письменный мотивированный отказ в тот же срок.</w:t>
      </w:r>
    </w:p>
    <w:p w:rsidR="00AE4D22" w:rsidRPr="00AE4D22" w:rsidRDefault="00AE4D22" w:rsidP="00AE4D22">
      <w:pPr>
        <w:ind w:right="-2"/>
        <w:jc w:val="both"/>
        <w:rPr>
          <w:sz w:val="18"/>
          <w:szCs w:val="18"/>
        </w:rPr>
      </w:pPr>
      <w:r w:rsidRPr="00AE4D22">
        <w:rPr>
          <w:sz w:val="18"/>
          <w:szCs w:val="18"/>
        </w:rPr>
        <w:t>2.2. Заказчик вправе:</w:t>
      </w:r>
    </w:p>
    <w:p w:rsidR="00AE4D22" w:rsidRPr="00AE4D22" w:rsidRDefault="00AE4D22" w:rsidP="00AE4D22">
      <w:pPr>
        <w:ind w:right="-2"/>
        <w:jc w:val="both"/>
        <w:rPr>
          <w:sz w:val="18"/>
          <w:szCs w:val="18"/>
        </w:rPr>
      </w:pPr>
      <w:r w:rsidRPr="00AE4D22">
        <w:rPr>
          <w:sz w:val="18"/>
          <w:szCs w:val="18"/>
        </w:rPr>
        <w:t>2.2.1.Знакомиться с копиями учредительных документов, аттестата аккредитации и другими документами Исполнителя на его официальном сайте: www.csm-vrn.ru.</w:t>
      </w:r>
    </w:p>
    <w:p w:rsidR="00AE4D22" w:rsidRPr="00AE4D22" w:rsidRDefault="00AE4D22" w:rsidP="00AE4D22">
      <w:pPr>
        <w:ind w:right="-2"/>
        <w:jc w:val="both"/>
        <w:rPr>
          <w:sz w:val="18"/>
          <w:szCs w:val="18"/>
        </w:rPr>
      </w:pPr>
      <w:r w:rsidRPr="00AE4D22">
        <w:rPr>
          <w:sz w:val="18"/>
          <w:szCs w:val="18"/>
        </w:rPr>
        <w:t xml:space="preserve">2.2.2. Осуществлять </w:t>
      </w:r>
      <w:proofErr w:type="gramStart"/>
      <w:r w:rsidRPr="00AE4D22">
        <w:rPr>
          <w:sz w:val="18"/>
          <w:szCs w:val="18"/>
        </w:rPr>
        <w:t>контроль за</w:t>
      </w:r>
      <w:proofErr w:type="gramEnd"/>
      <w:r w:rsidRPr="00AE4D22">
        <w:rPr>
          <w:sz w:val="18"/>
          <w:szCs w:val="18"/>
        </w:rPr>
        <w:t xml:space="preserve">  ходом  оказания Услуг, не вмешиваясь  при этом в деятельность  Исполнителя.</w:t>
      </w:r>
    </w:p>
    <w:p w:rsidR="00AE4D22" w:rsidRPr="00AE4D22" w:rsidRDefault="00AE4D22" w:rsidP="00AE4D22">
      <w:pPr>
        <w:ind w:right="-2"/>
        <w:jc w:val="both"/>
        <w:rPr>
          <w:sz w:val="18"/>
          <w:szCs w:val="18"/>
        </w:rPr>
      </w:pPr>
      <w:r w:rsidRPr="00AE4D22">
        <w:rPr>
          <w:sz w:val="18"/>
          <w:szCs w:val="18"/>
        </w:rPr>
        <w:t>2.2.3. Предъявлять письменные замечания по объему и качеству оказанных Услуг в течение 5-ти рабочих дней с момента получения акта об оказании Услуг.</w:t>
      </w:r>
    </w:p>
    <w:p w:rsidR="00AE4D22" w:rsidRPr="00AE4D22" w:rsidRDefault="00AE4D22" w:rsidP="00AE4D22">
      <w:pPr>
        <w:ind w:right="-2"/>
        <w:jc w:val="both"/>
        <w:rPr>
          <w:sz w:val="18"/>
          <w:szCs w:val="18"/>
        </w:rPr>
      </w:pPr>
      <w:r w:rsidRPr="00AE4D22">
        <w:rPr>
          <w:sz w:val="18"/>
          <w:szCs w:val="18"/>
        </w:rPr>
        <w:t>2.2.4. Расторгать Договор в одностороннем порядке, уведомив Исполнителя не позднее, чем за 30 (тридцать) календарных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AE4D22" w:rsidRDefault="00AE4D22" w:rsidP="00AE4D22">
      <w:pPr>
        <w:ind w:right="-2"/>
        <w:jc w:val="both"/>
        <w:rPr>
          <w:sz w:val="18"/>
          <w:szCs w:val="18"/>
        </w:rPr>
      </w:pPr>
      <w:r w:rsidRPr="00AE4D22">
        <w:rPr>
          <w:sz w:val="18"/>
          <w:szCs w:val="18"/>
        </w:rPr>
        <w:t>2.2.5. Отказаться от  исполнения настоящего Договора при условии оплаты Исполнителю фактически оказанных им Заказчику услуг на момент  отказа.</w:t>
      </w:r>
    </w:p>
    <w:p w:rsidR="00AE4D22" w:rsidRPr="00AE4D22" w:rsidRDefault="00AE4D22" w:rsidP="00AE4D22">
      <w:pPr>
        <w:ind w:right="-2"/>
        <w:jc w:val="both"/>
        <w:rPr>
          <w:sz w:val="18"/>
          <w:szCs w:val="18"/>
        </w:rPr>
      </w:pPr>
      <w:r w:rsidRPr="00AE4D22">
        <w:rPr>
          <w:sz w:val="18"/>
          <w:szCs w:val="18"/>
        </w:rPr>
        <w:t>2.3. Исполнитель обязан:</w:t>
      </w:r>
    </w:p>
    <w:p w:rsidR="00AE4D22" w:rsidRPr="00AE4D22" w:rsidRDefault="00AE4D22" w:rsidP="00AE4D22">
      <w:pPr>
        <w:ind w:right="-2"/>
        <w:jc w:val="both"/>
        <w:rPr>
          <w:sz w:val="18"/>
          <w:szCs w:val="18"/>
        </w:rPr>
      </w:pPr>
      <w:r w:rsidRPr="00AE4D22">
        <w:rPr>
          <w:sz w:val="18"/>
          <w:szCs w:val="18"/>
        </w:rPr>
        <w:t>2.3.1. Оказать  Услуги  лично.</w:t>
      </w:r>
    </w:p>
    <w:p w:rsidR="00AE4D22" w:rsidRPr="00AE4D22" w:rsidRDefault="00AE4D22" w:rsidP="00AE4D22">
      <w:pPr>
        <w:ind w:right="-2"/>
        <w:jc w:val="both"/>
        <w:rPr>
          <w:sz w:val="18"/>
          <w:szCs w:val="18"/>
        </w:rPr>
      </w:pPr>
      <w:r w:rsidRPr="00AE4D22">
        <w:rPr>
          <w:sz w:val="18"/>
          <w:szCs w:val="18"/>
        </w:rPr>
        <w:t xml:space="preserve">2.3.2. Сообщать  Заявителю не позднее 5 (пяти)  рабочих дней  после  регистрации  заявления  в органе по сертификации  решение  по заявке на проведение сертификации.  </w:t>
      </w:r>
    </w:p>
    <w:p w:rsidR="00AE4D22" w:rsidRPr="00AE4D22" w:rsidRDefault="00AE4D22" w:rsidP="00AE4D22">
      <w:pPr>
        <w:ind w:right="-2"/>
        <w:jc w:val="both"/>
        <w:rPr>
          <w:sz w:val="18"/>
          <w:szCs w:val="18"/>
        </w:rPr>
      </w:pPr>
      <w:r w:rsidRPr="00AE4D22">
        <w:rPr>
          <w:sz w:val="18"/>
          <w:szCs w:val="18"/>
        </w:rPr>
        <w:t xml:space="preserve">2.3.3. Осуществлять анализ состояния производства, если его предусматривает схема сертификации.  </w:t>
      </w:r>
    </w:p>
    <w:p w:rsidR="00AE4D22" w:rsidRPr="00AE4D22" w:rsidRDefault="00AE4D22" w:rsidP="00AE4D22">
      <w:pPr>
        <w:ind w:right="-2"/>
        <w:jc w:val="both"/>
        <w:rPr>
          <w:sz w:val="18"/>
          <w:szCs w:val="18"/>
        </w:rPr>
      </w:pPr>
      <w:r w:rsidRPr="00AE4D22">
        <w:rPr>
          <w:sz w:val="18"/>
          <w:szCs w:val="18"/>
        </w:rPr>
        <w:t>2.3.4.  Выдать Заявителю  сертификат соответствия  на   бланке Системы, по требованию Заявителя.</w:t>
      </w:r>
    </w:p>
    <w:p w:rsidR="00AE4D22" w:rsidRPr="00AE4D22" w:rsidRDefault="00AE4D22" w:rsidP="00AE4D22">
      <w:pPr>
        <w:ind w:right="-2"/>
        <w:jc w:val="both"/>
        <w:rPr>
          <w:sz w:val="18"/>
          <w:szCs w:val="18"/>
        </w:rPr>
      </w:pPr>
      <w:r w:rsidRPr="00AE4D22">
        <w:rPr>
          <w:sz w:val="18"/>
          <w:szCs w:val="18"/>
        </w:rPr>
        <w:t xml:space="preserve">2.3.5. Осуществлять инспекционный </w:t>
      </w:r>
      <w:proofErr w:type="gramStart"/>
      <w:r w:rsidRPr="00AE4D22">
        <w:rPr>
          <w:sz w:val="18"/>
          <w:szCs w:val="18"/>
        </w:rPr>
        <w:t>контроль за</w:t>
      </w:r>
      <w:proofErr w:type="gramEnd"/>
      <w:r w:rsidRPr="00AE4D22">
        <w:rPr>
          <w:sz w:val="18"/>
          <w:szCs w:val="18"/>
        </w:rPr>
        <w:t xml:space="preserve"> сертифицированной продукцией не реже одного раза в год,  в форме инспекционных проверок, включающих процедуры, предусмотренные схемой сертификации.</w:t>
      </w:r>
    </w:p>
    <w:p w:rsidR="00AE4D22" w:rsidRPr="00AE4D22" w:rsidRDefault="00AE4D22" w:rsidP="00AE4D22">
      <w:pPr>
        <w:ind w:right="-2"/>
        <w:jc w:val="both"/>
        <w:rPr>
          <w:sz w:val="18"/>
          <w:szCs w:val="18"/>
        </w:rPr>
      </w:pPr>
      <w:r w:rsidRPr="00AE4D22">
        <w:rPr>
          <w:sz w:val="18"/>
          <w:szCs w:val="18"/>
        </w:rPr>
        <w:t>2.3.7.Оказать  Услуги  Заказчику качественно и в сроки, установленные в нормативных актах  по подтверждению соответствия продукции.</w:t>
      </w:r>
    </w:p>
    <w:p w:rsidR="00AE4D22" w:rsidRPr="00AE4D22" w:rsidRDefault="00AE4D22" w:rsidP="00AE4D22">
      <w:pPr>
        <w:ind w:right="-2"/>
        <w:jc w:val="both"/>
        <w:rPr>
          <w:sz w:val="18"/>
          <w:szCs w:val="18"/>
        </w:rPr>
      </w:pPr>
      <w:r w:rsidRPr="00AE4D22">
        <w:rPr>
          <w:sz w:val="18"/>
          <w:szCs w:val="18"/>
        </w:rPr>
        <w:t xml:space="preserve">2.3.8. Возвратить Заказчику сумму аванса, на основании  письменного требования, в течении 5-ти банковских дней, в случае отказа  Исполнителя от выполнения Услуг по настоящему Договору. </w:t>
      </w:r>
    </w:p>
    <w:p w:rsidR="00AE4D22" w:rsidRPr="00AE4D22" w:rsidRDefault="00AE4D22" w:rsidP="00AE4D22">
      <w:pPr>
        <w:ind w:right="-2"/>
        <w:jc w:val="both"/>
        <w:rPr>
          <w:sz w:val="18"/>
          <w:szCs w:val="18"/>
        </w:rPr>
      </w:pPr>
      <w:r w:rsidRPr="00AE4D22">
        <w:rPr>
          <w:sz w:val="18"/>
          <w:szCs w:val="18"/>
        </w:rPr>
        <w:t>2.3.9.В случае предъявления претензии удовлетворить требования Заказчика по устранению недостатков.</w:t>
      </w:r>
    </w:p>
    <w:p w:rsidR="00AE4D22" w:rsidRPr="00AE4D22" w:rsidRDefault="00AE4D22" w:rsidP="00AE4D22">
      <w:pPr>
        <w:ind w:right="-2"/>
        <w:jc w:val="both"/>
        <w:rPr>
          <w:sz w:val="18"/>
          <w:szCs w:val="18"/>
        </w:rPr>
      </w:pPr>
      <w:r w:rsidRPr="00AE4D22">
        <w:rPr>
          <w:sz w:val="18"/>
          <w:szCs w:val="18"/>
        </w:rPr>
        <w:t>2.4. Исполнитель  вправе:</w:t>
      </w:r>
    </w:p>
    <w:p w:rsidR="00AE4D22" w:rsidRPr="00AE4D22" w:rsidRDefault="00AE4D22" w:rsidP="00AE4D22">
      <w:pPr>
        <w:ind w:right="-2"/>
        <w:jc w:val="both"/>
        <w:rPr>
          <w:sz w:val="18"/>
          <w:szCs w:val="18"/>
        </w:rPr>
      </w:pPr>
      <w:r w:rsidRPr="00AE4D22">
        <w:rPr>
          <w:sz w:val="18"/>
          <w:szCs w:val="18"/>
        </w:rPr>
        <w:t>2.4.1.Получать от Заказчика любую информацию, необходимую для выполнения своих обязательств по настоящему Договору. В случае непредставления либо неполного предоставления Заказчиком такой информации, Исполнитель вправе приостановить оказание Услуг по настоящему Договору до момента предоставления Заказчиком всей необходимой информации.</w:t>
      </w:r>
    </w:p>
    <w:p w:rsidR="00AE4D22" w:rsidRPr="00AE4D22" w:rsidRDefault="00AE4D22" w:rsidP="00AE4D22">
      <w:pPr>
        <w:ind w:right="-2"/>
        <w:jc w:val="both"/>
        <w:rPr>
          <w:sz w:val="18"/>
          <w:szCs w:val="18"/>
        </w:rPr>
      </w:pPr>
      <w:r w:rsidRPr="00AE4D22">
        <w:rPr>
          <w:sz w:val="18"/>
          <w:szCs w:val="18"/>
        </w:rPr>
        <w:t>2.4.2. Отказаться от исполнения обязательств по настоящему Договору при отсутствии реальной возможности оказания Услуг.</w:t>
      </w:r>
    </w:p>
    <w:p w:rsidR="00AE4D22" w:rsidRPr="00AE4D22" w:rsidRDefault="00AE4D22" w:rsidP="00AE4D22">
      <w:pPr>
        <w:ind w:right="-2"/>
        <w:jc w:val="both"/>
        <w:rPr>
          <w:sz w:val="18"/>
          <w:szCs w:val="18"/>
        </w:rPr>
      </w:pPr>
      <w:r w:rsidRPr="00AE4D22">
        <w:rPr>
          <w:sz w:val="18"/>
          <w:szCs w:val="18"/>
        </w:rPr>
        <w:t>2.4.3. Не приступать к исполнению обязательств по настоящему Договору до момента поступления от Заказчика заявления/заявки на оказание Услуг  и  денежных средств  на расчетный счет или в кассу Исполнителя.</w:t>
      </w:r>
    </w:p>
    <w:p w:rsidR="00AE4D22" w:rsidRDefault="00AE4D22" w:rsidP="00AE4D22">
      <w:pPr>
        <w:ind w:right="-2"/>
        <w:jc w:val="both"/>
        <w:rPr>
          <w:sz w:val="18"/>
          <w:szCs w:val="18"/>
        </w:rPr>
      </w:pPr>
      <w:r w:rsidRPr="00AE4D22">
        <w:rPr>
          <w:sz w:val="18"/>
          <w:szCs w:val="18"/>
        </w:rPr>
        <w:t>2.4.4. 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ind w:right="-2"/>
        <w:jc w:val="both"/>
        <w:rPr>
          <w:sz w:val="18"/>
          <w:szCs w:val="18"/>
        </w:rPr>
      </w:pPr>
    </w:p>
    <w:p w:rsidR="00AE4D22" w:rsidRPr="00AE4D22" w:rsidRDefault="00AE4D22" w:rsidP="00AE4D22">
      <w:pPr>
        <w:ind w:right="-2"/>
        <w:jc w:val="both"/>
        <w:rPr>
          <w:sz w:val="18"/>
          <w:szCs w:val="18"/>
        </w:rPr>
      </w:pP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lastRenderedPageBreak/>
        <w:t>3. СТОИМОСТЬ УСЛУГ И ПОРЯДОК РАСЧЕТОВ</w:t>
      </w:r>
    </w:p>
    <w:p w:rsidR="00AE4D22" w:rsidRPr="00AE4D22" w:rsidRDefault="00AE4D22" w:rsidP="00AE4D22">
      <w:pPr>
        <w:ind w:right="-2"/>
        <w:jc w:val="both"/>
        <w:rPr>
          <w:sz w:val="18"/>
          <w:szCs w:val="18"/>
        </w:rPr>
      </w:pPr>
      <w:r w:rsidRPr="00AE4D22">
        <w:rPr>
          <w:sz w:val="18"/>
          <w:szCs w:val="18"/>
        </w:rPr>
        <w:t>3.1. Стоимость Услуг по настоящему Договору, рассчитывается на основании калькуляции стоимости работ специалиста в области подтверждения соответствия продукции  и трудозатрат на оказание Услуг,  и оформляется   счетом на предварительную оплату.</w:t>
      </w:r>
    </w:p>
    <w:p w:rsidR="00AE4D22" w:rsidRPr="00AE4D22" w:rsidRDefault="00AE4D22" w:rsidP="00AE4D22">
      <w:pPr>
        <w:ind w:right="-2"/>
        <w:jc w:val="both"/>
        <w:rPr>
          <w:sz w:val="18"/>
          <w:szCs w:val="18"/>
        </w:rPr>
      </w:pPr>
      <w:r w:rsidRPr="00AE4D22">
        <w:rPr>
          <w:sz w:val="18"/>
          <w:szCs w:val="18"/>
        </w:rPr>
        <w:t>3.2. Заказчик производит предоплату в размере 100% стоимости оказываемых Услуг в течение 5 (пяти) банковских дней на основании счета путем безналичного перечисления денежных средств на расчетный счет Исполнителя, указанном в настоящем Договоре или  путем внесения наличных денежных сре</w:t>
      </w:r>
      <w:proofErr w:type="gramStart"/>
      <w:r w:rsidRPr="00AE4D22">
        <w:rPr>
          <w:sz w:val="18"/>
          <w:szCs w:val="18"/>
        </w:rPr>
        <w:t>дств в к</w:t>
      </w:r>
      <w:proofErr w:type="gramEnd"/>
      <w:r w:rsidRPr="00AE4D22">
        <w:rPr>
          <w:sz w:val="18"/>
          <w:szCs w:val="18"/>
        </w:rPr>
        <w:t>ассу Исполнителя. Днем оплаты является день  зачисления денежных  средств  на расчетный счет  Исполнителя или  день внесения наличных денежных средств в кассу Исполнителя.</w:t>
      </w:r>
    </w:p>
    <w:p w:rsidR="00AE4D22" w:rsidRPr="00AE4D22" w:rsidRDefault="00AE4D22" w:rsidP="00AE4D22">
      <w:pPr>
        <w:ind w:right="-2"/>
        <w:jc w:val="both"/>
        <w:rPr>
          <w:sz w:val="18"/>
          <w:szCs w:val="18"/>
        </w:rPr>
      </w:pPr>
      <w:r w:rsidRPr="00AE4D22">
        <w:rPr>
          <w:sz w:val="18"/>
          <w:szCs w:val="18"/>
        </w:rPr>
        <w:t>3.3. Исполнитель выполняет Услуги Заявителю после поступления денежных средств.</w:t>
      </w: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4. ПОРЯДОК СДАЧИ И ПРИЕМКИ УСЛУГ</w:t>
      </w:r>
    </w:p>
    <w:p w:rsidR="00AE4D22" w:rsidRPr="00AE4D22" w:rsidRDefault="00AE4D22" w:rsidP="00AE4D22">
      <w:pPr>
        <w:jc w:val="both"/>
        <w:rPr>
          <w:sz w:val="18"/>
          <w:szCs w:val="18"/>
        </w:rPr>
      </w:pPr>
      <w:r w:rsidRPr="00AE4D22">
        <w:rPr>
          <w:sz w:val="18"/>
          <w:szCs w:val="18"/>
        </w:rPr>
        <w:t>4.1. По факту оказания Услуг Исполнитель предоставляет Заказчику на подписание Акт сдачи-приемки оказанных Услуг в двух экземплярах.</w:t>
      </w:r>
    </w:p>
    <w:p w:rsidR="00AE4D22" w:rsidRPr="00AE4D22" w:rsidRDefault="00AE4D22" w:rsidP="00AE4D22">
      <w:pPr>
        <w:jc w:val="both"/>
        <w:rPr>
          <w:sz w:val="18"/>
          <w:szCs w:val="18"/>
        </w:rPr>
      </w:pPr>
      <w:r w:rsidRPr="00AE4D22">
        <w:rPr>
          <w:sz w:val="18"/>
          <w:szCs w:val="18"/>
        </w:rPr>
        <w:t>4.2. В течение 5 (пяти)  рабочих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w:t>
      </w:r>
    </w:p>
    <w:p w:rsidR="00AE4D22" w:rsidRPr="00AE4D22" w:rsidRDefault="00AE4D22" w:rsidP="00AE4D22">
      <w:pPr>
        <w:jc w:val="both"/>
        <w:rPr>
          <w:sz w:val="18"/>
          <w:szCs w:val="18"/>
        </w:rPr>
      </w:pPr>
      <w:r w:rsidRPr="00AE4D22">
        <w:rPr>
          <w:sz w:val="18"/>
          <w:szCs w:val="18"/>
        </w:rPr>
        <w:t>4.3. В случае наличия недостатков Исполнитель обязуется устранить их в течение 7 (семи) рабочих  дней со дня получения соответствующих претензий Заказчика.</w:t>
      </w:r>
    </w:p>
    <w:p w:rsidR="00AE4D22" w:rsidRPr="00AE4D22" w:rsidRDefault="00AE4D22" w:rsidP="00AE4D22">
      <w:pPr>
        <w:autoSpaceDE w:val="0"/>
        <w:autoSpaceDN w:val="0"/>
        <w:adjustRightInd w:val="0"/>
        <w:rPr>
          <w:sz w:val="18"/>
          <w:szCs w:val="18"/>
        </w:rPr>
      </w:pPr>
      <w:r w:rsidRPr="00AE4D22">
        <w:rPr>
          <w:sz w:val="18"/>
          <w:szCs w:val="18"/>
        </w:rPr>
        <w:t>4.4. Услуги считаются оказанными с момента подписания Сторонами Акта сдачи-приемки оказанных Услуг.</w:t>
      </w: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5. ОТВЕТСТВЕННОСТЬ СТОРОН</w:t>
      </w:r>
    </w:p>
    <w:p w:rsidR="00AE4D22" w:rsidRPr="00AE4D22" w:rsidRDefault="00AE4D22" w:rsidP="00AE4D22">
      <w:pPr>
        <w:jc w:val="both"/>
        <w:rPr>
          <w:sz w:val="18"/>
          <w:szCs w:val="18"/>
        </w:rPr>
      </w:pPr>
      <w:r w:rsidRPr="00AE4D22">
        <w:rPr>
          <w:sz w:val="18"/>
          <w:szCs w:val="1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AE4D22" w:rsidRPr="00AE4D22" w:rsidRDefault="00AE4D22" w:rsidP="00AE4D22">
      <w:pPr>
        <w:jc w:val="both"/>
        <w:rPr>
          <w:sz w:val="18"/>
          <w:szCs w:val="18"/>
        </w:rPr>
      </w:pPr>
      <w:r w:rsidRPr="00AE4D22">
        <w:rPr>
          <w:sz w:val="18"/>
          <w:szCs w:val="18"/>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AE4D22">
        <w:rPr>
          <w:sz w:val="18"/>
          <w:szCs w:val="18"/>
        </w:rPr>
        <w:t>ств чр</w:t>
      </w:r>
      <w:proofErr w:type="gramEnd"/>
      <w:r w:rsidRPr="00AE4D22">
        <w:rPr>
          <w:sz w:val="18"/>
          <w:szCs w:val="18"/>
        </w:rPr>
        <w:t>езвычайного характера, которые Стороны не могли предвидеть или предотвратить.</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 xml:space="preserve">5.3. При наступлении обстоятельств, указанных в </w:t>
      </w:r>
      <w:hyperlink r:id="rId5" w:anchor="P59" w:history="1">
        <w:r w:rsidRPr="00AE4D22">
          <w:rPr>
            <w:rFonts w:ascii="Times New Roman" w:hAnsi="Times New Roman" w:cs="Times New Roman"/>
            <w:sz w:val="18"/>
            <w:szCs w:val="18"/>
          </w:rPr>
          <w:t>п.5.2</w:t>
        </w:r>
      </w:hyperlink>
      <w:r w:rsidRPr="00AE4D22">
        <w:rPr>
          <w:rFonts w:ascii="Times New Roman" w:hAnsi="Times New Roman" w:cs="Times New Roman"/>
          <w:sz w:val="18"/>
          <w:szCs w:val="18"/>
        </w:rPr>
        <w:t xml:space="preserve"> настоящего Договора, каждая Сторона должна без промедления известить о них в письменном виде другую Сторону.</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5.4.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 xml:space="preserve">5.8. В случае наступления обстоятельств, предусмотренных в </w:t>
      </w:r>
      <w:hyperlink r:id="rId6" w:anchor="P59" w:history="1">
        <w:r w:rsidRPr="00AE4D22">
          <w:rPr>
            <w:rFonts w:ascii="Times New Roman" w:hAnsi="Times New Roman" w:cs="Times New Roman"/>
            <w:sz w:val="18"/>
            <w:szCs w:val="18"/>
          </w:rPr>
          <w:t xml:space="preserve"> п.5.2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hyperlink>
    </w:p>
    <w:p w:rsidR="00AE4D22" w:rsidRPr="00AE4D22" w:rsidRDefault="00AE4D22" w:rsidP="00AE4D22">
      <w:pPr>
        <w:ind w:right="-2"/>
        <w:jc w:val="both"/>
        <w:rPr>
          <w:sz w:val="18"/>
          <w:szCs w:val="18"/>
        </w:rPr>
      </w:pPr>
      <w:r w:rsidRPr="00AE4D22">
        <w:rPr>
          <w:sz w:val="18"/>
          <w:szCs w:val="18"/>
        </w:rPr>
        <w:t>5.9. Если наступившие обстоятельства, перечисленные в п.5.2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6. АНТИКОРРУПЦИОННАЯ ОГОВОРКА</w:t>
      </w:r>
    </w:p>
    <w:p w:rsidR="00AE4D22" w:rsidRPr="00AE4D22" w:rsidRDefault="00AE4D22" w:rsidP="00AE4D22">
      <w:pPr>
        <w:jc w:val="both"/>
        <w:rPr>
          <w:rFonts w:eastAsia="MS Mincho"/>
          <w:sz w:val="18"/>
          <w:szCs w:val="18"/>
        </w:rPr>
      </w:pPr>
      <w:r w:rsidRPr="00AE4D22">
        <w:rPr>
          <w:rFonts w:eastAsia="MS Mincho"/>
          <w:sz w:val="18"/>
          <w:szCs w:val="18"/>
        </w:rPr>
        <w:t xml:space="preserve">6.1. </w:t>
      </w:r>
      <w:proofErr w:type="gramStart"/>
      <w:r w:rsidRPr="00AE4D22">
        <w:rPr>
          <w:rFonts w:eastAsia="MS Mincho"/>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другой Стороной, ее аффилированными лицами, работниками или посредниками.</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6.4. Каналы уведомления Заказчика о нарушениях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____________________________________________________________________________________________________</w:t>
      </w:r>
      <w:r>
        <w:rPr>
          <w:rFonts w:eastAsia="MS Mincho"/>
          <w:sz w:val="18"/>
          <w:szCs w:val="18"/>
        </w:rPr>
        <w:t>_______________</w:t>
      </w:r>
      <w:r w:rsidRPr="00AE4D22">
        <w:rPr>
          <w:rFonts w:eastAsia="MS Mincho"/>
          <w:sz w:val="18"/>
          <w:szCs w:val="18"/>
        </w:rPr>
        <w:t>.</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6.5. Каналы уведомления Исполнителя о нарушениях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тел./факс (473) 202-02-11, электронная почта </w:t>
      </w:r>
      <w:r w:rsidRPr="00AE4D22">
        <w:rPr>
          <w:rFonts w:eastAsia="MS Mincho"/>
          <w:sz w:val="18"/>
          <w:szCs w:val="18"/>
          <w:lang w:val="en-US"/>
        </w:rPr>
        <w:t>mail</w:t>
      </w:r>
      <w:r w:rsidRPr="00AE4D22">
        <w:rPr>
          <w:rFonts w:eastAsia="MS Mincho"/>
          <w:sz w:val="18"/>
          <w:szCs w:val="18"/>
        </w:rPr>
        <w:t>@</w:t>
      </w:r>
      <w:proofErr w:type="spellStart"/>
      <w:r w:rsidRPr="00AE4D22">
        <w:rPr>
          <w:rFonts w:eastAsia="MS Mincho"/>
          <w:sz w:val="18"/>
          <w:szCs w:val="18"/>
          <w:lang w:val="en-US"/>
        </w:rPr>
        <w:t>csm</w:t>
      </w:r>
      <w:proofErr w:type="spellEnd"/>
      <w:r w:rsidRPr="00AE4D22">
        <w:rPr>
          <w:rFonts w:eastAsia="MS Mincho"/>
          <w:sz w:val="18"/>
          <w:szCs w:val="18"/>
        </w:rPr>
        <w:t>.</w:t>
      </w:r>
      <w:proofErr w:type="spellStart"/>
      <w:r w:rsidRPr="00AE4D22">
        <w:rPr>
          <w:rFonts w:eastAsia="MS Mincho"/>
          <w:sz w:val="18"/>
          <w:szCs w:val="18"/>
          <w:lang w:val="en-US"/>
        </w:rPr>
        <w:t>vrn</w:t>
      </w:r>
      <w:proofErr w:type="spellEnd"/>
      <w:r w:rsidRPr="00AE4D22">
        <w:rPr>
          <w:rFonts w:eastAsia="MS Mincho"/>
          <w:sz w:val="18"/>
          <w:szCs w:val="18"/>
        </w:rPr>
        <w:t>.</w:t>
      </w:r>
      <w:proofErr w:type="spellStart"/>
      <w:r w:rsidRPr="00AE4D22">
        <w:rPr>
          <w:rFonts w:eastAsia="MS Mincho"/>
          <w:sz w:val="18"/>
          <w:szCs w:val="18"/>
          <w:lang w:val="en-US"/>
        </w:rPr>
        <w:t>ru</w:t>
      </w:r>
      <w:proofErr w:type="spellEnd"/>
      <w:r w:rsidRPr="00AE4D22">
        <w:rPr>
          <w:rFonts w:eastAsia="MS Mincho"/>
          <w:sz w:val="18"/>
          <w:szCs w:val="18"/>
        </w:rPr>
        <w:t>.</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6.6. Сторона, получившая уведомление о нарушении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обязана рассмотреть уведомление</w:t>
      </w:r>
      <w:r w:rsidRPr="00AE4D22">
        <w:rPr>
          <w:rFonts w:eastAsia="MS Mincho"/>
          <w:spacing w:val="-20"/>
          <w:sz w:val="18"/>
          <w:szCs w:val="18"/>
        </w:rPr>
        <w:t xml:space="preserve"> и</w:t>
      </w:r>
      <w:r w:rsidRPr="00AE4D22">
        <w:rPr>
          <w:rFonts w:eastAsia="MS Mincho"/>
          <w:sz w:val="18"/>
          <w:szCs w:val="18"/>
        </w:rPr>
        <w:t xml:space="preserve"> сообщитьдругойСтороне</w:t>
      </w:r>
      <w:r w:rsidRPr="00AE4D22">
        <w:rPr>
          <w:rFonts w:eastAsia="MS Mincho"/>
          <w:spacing w:val="-20"/>
          <w:sz w:val="18"/>
          <w:szCs w:val="18"/>
        </w:rPr>
        <w:t xml:space="preserve"> об </w:t>
      </w:r>
      <w:r w:rsidRPr="00AE4D22">
        <w:rPr>
          <w:rFonts w:eastAsia="MS Mincho"/>
          <w:sz w:val="18"/>
          <w:szCs w:val="18"/>
        </w:rPr>
        <w:t>итогах его рассмотрения в течение десяти рабочих дней</w:t>
      </w:r>
      <w:r w:rsidRPr="00AE4D22">
        <w:rPr>
          <w:rFonts w:eastAsia="MS Mincho"/>
          <w:spacing w:val="-20"/>
          <w:sz w:val="18"/>
          <w:szCs w:val="18"/>
        </w:rPr>
        <w:t xml:space="preserve"> с</w:t>
      </w:r>
      <w:r w:rsidRPr="00AE4D22">
        <w:rPr>
          <w:rFonts w:eastAsia="MS Mincho"/>
          <w:sz w:val="18"/>
          <w:szCs w:val="18"/>
        </w:rPr>
        <w:t xml:space="preserve"> даты получения письменного уведомления.</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6.7. Стороны гарантируют осуществление надлежащего разбирательства по фактам нарушения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AE4D22" w:rsidRDefault="00AE4D22" w:rsidP="00AE4D22">
      <w:pPr>
        <w:autoSpaceDE w:val="0"/>
        <w:autoSpaceDN w:val="0"/>
        <w:adjustRightInd w:val="0"/>
        <w:ind w:right="-2"/>
        <w:jc w:val="both"/>
        <w:rPr>
          <w:rFonts w:eastAsia="MS Mincho"/>
          <w:sz w:val="18"/>
          <w:szCs w:val="18"/>
        </w:rPr>
      </w:pPr>
      <w:r w:rsidRPr="00AE4D22">
        <w:rPr>
          <w:rFonts w:eastAsia="MS Mincho"/>
          <w:sz w:val="18"/>
          <w:szCs w:val="18"/>
        </w:rPr>
        <w:t xml:space="preserve">6.8. В случае подтверждения факта нарушения одной Стороной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AE4D22">
          <w:rPr>
            <w:rFonts w:eastAsia="MS Mincho"/>
            <w:sz w:val="18"/>
            <w:szCs w:val="18"/>
          </w:rPr>
          <w:t>п. 6.3</w:t>
        </w:r>
      </w:hyperlink>
      <w:r w:rsidRPr="00AE4D22">
        <w:rPr>
          <w:rFonts w:eastAsia="MS Mincho"/>
          <w:sz w:val="18"/>
          <w:szCs w:val="1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4D22">
        <w:rPr>
          <w:rFonts w:eastAsia="MS Mincho"/>
          <w:sz w:val="18"/>
          <w:szCs w:val="18"/>
        </w:rPr>
        <w:t>позднее</w:t>
      </w:r>
      <w:proofErr w:type="gramEnd"/>
      <w:r w:rsidRPr="00AE4D22">
        <w:rPr>
          <w:rFonts w:eastAsia="MS Mincho"/>
          <w:sz w:val="18"/>
          <w:szCs w:val="18"/>
        </w:rPr>
        <w:t xml:space="preserve"> чем за тридцать календарных дней до даты прекращения действия настоящего Договора.</w:t>
      </w: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7. ПРОЧИЕ УСЛОВИЯ</w:t>
      </w:r>
    </w:p>
    <w:p w:rsidR="00AE4D22" w:rsidRPr="00AE4D22" w:rsidRDefault="00AE4D22" w:rsidP="00AE4D22">
      <w:pPr>
        <w:jc w:val="both"/>
        <w:rPr>
          <w:sz w:val="18"/>
          <w:szCs w:val="18"/>
        </w:rPr>
      </w:pPr>
      <w:r w:rsidRPr="00AE4D22">
        <w:rPr>
          <w:sz w:val="18"/>
          <w:szCs w:val="18"/>
        </w:rPr>
        <w:t>7.1. Настоящий Договор составлен в двух экземплярах, имеющих одинаковую силу, по одному экземпляру для каждой из Сторон.</w:t>
      </w:r>
    </w:p>
    <w:p w:rsidR="00AE4D22" w:rsidRPr="00AE4D22" w:rsidRDefault="00AE4D22" w:rsidP="00AE4D22">
      <w:pPr>
        <w:jc w:val="both"/>
        <w:rPr>
          <w:sz w:val="18"/>
          <w:szCs w:val="18"/>
        </w:rPr>
      </w:pPr>
      <w:r w:rsidRPr="00AE4D22">
        <w:rPr>
          <w:sz w:val="18"/>
          <w:szCs w:val="18"/>
        </w:rPr>
        <w:t>7.2.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Default="00AE4D22" w:rsidP="00AE4D22">
      <w:pPr>
        <w:jc w:val="both"/>
        <w:rPr>
          <w:sz w:val="18"/>
          <w:szCs w:val="18"/>
        </w:rPr>
      </w:pPr>
      <w:r w:rsidRPr="00AE4D22">
        <w:rPr>
          <w:sz w:val="18"/>
          <w:szCs w:val="18"/>
        </w:rPr>
        <w:t>7.3.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945AFD" w:rsidRPr="00AE4D22" w:rsidRDefault="00945AFD" w:rsidP="00AE4D22">
      <w:pPr>
        <w:jc w:val="both"/>
        <w:rPr>
          <w:sz w:val="18"/>
          <w:szCs w:val="18"/>
        </w:rPr>
      </w:pPr>
      <w:r>
        <w:rPr>
          <w:sz w:val="18"/>
          <w:szCs w:val="18"/>
        </w:rPr>
        <w:t xml:space="preserve">7.4. </w:t>
      </w:r>
      <w:r w:rsidRPr="00CE627F">
        <w:rPr>
          <w:color w:val="000000"/>
          <w:sz w:val="18"/>
          <w:szCs w:val="18"/>
        </w:rPr>
        <w:t xml:space="preserve">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CE627F">
        <w:rPr>
          <w:color w:val="000000"/>
          <w:sz w:val="18"/>
          <w:szCs w:val="18"/>
        </w:rPr>
        <w:t xml:space="preserve">Настоящий Договор не подтверждает наличия каких-либо партнерских отношений между Исполнителем и Заказчиком, кроме выполнения работ </w:t>
      </w:r>
      <w:r w:rsidRPr="00CE627F">
        <w:rPr>
          <w:color w:val="000000"/>
          <w:sz w:val="18"/>
          <w:szCs w:val="18"/>
        </w:rPr>
        <w:lastRenderedPageBreak/>
        <w:t>(оказания</w:t>
      </w:r>
      <w:r>
        <w:rPr>
          <w:color w:val="000000"/>
          <w:sz w:val="18"/>
          <w:szCs w:val="18"/>
        </w:rPr>
        <w:t xml:space="preserve"> </w:t>
      </w:r>
      <w:r w:rsidRPr="00CE627F">
        <w:rPr>
          <w:color w:val="000000"/>
          <w:sz w:val="18"/>
          <w:szCs w:val="18"/>
        </w:rPr>
        <w:t>услуг)</w:t>
      </w:r>
      <w:r>
        <w:rPr>
          <w:color w:val="000000"/>
          <w:sz w:val="18"/>
          <w:szCs w:val="18"/>
        </w:rPr>
        <w:t xml:space="preserve"> прямо </w:t>
      </w:r>
      <w:r w:rsidRPr="00CE627F">
        <w:rPr>
          <w:color w:val="000000"/>
          <w:sz w:val="18"/>
          <w:szCs w:val="18"/>
        </w:rPr>
        <w:t>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CE627F">
        <w:rPr>
          <w:color w:val="000000"/>
          <w:sz w:val="18"/>
          <w:szCs w:val="18"/>
        </w:rPr>
        <w:t xml:space="preserve"> Договором.</w:t>
      </w:r>
    </w:p>
    <w:p w:rsidR="00AE4D22" w:rsidRPr="00AE4D22" w:rsidRDefault="00AE4D22" w:rsidP="00AE4D22">
      <w:pPr>
        <w:jc w:val="both"/>
        <w:rPr>
          <w:sz w:val="18"/>
          <w:szCs w:val="18"/>
        </w:rPr>
      </w:pPr>
      <w:r w:rsidRPr="00AE4D22">
        <w:rPr>
          <w:sz w:val="18"/>
          <w:szCs w:val="18"/>
        </w:rPr>
        <w:t>7.</w:t>
      </w:r>
      <w:r w:rsidR="00945AFD">
        <w:rPr>
          <w:sz w:val="18"/>
          <w:szCs w:val="18"/>
        </w:rPr>
        <w:t>5</w:t>
      </w:r>
      <w:r w:rsidRPr="00AE4D22">
        <w:rPr>
          <w:sz w:val="18"/>
          <w:szCs w:val="18"/>
        </w:rPr>
        <w:t>.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AE4D22" w:rsidRDefault="00AE4D22" w:rsidP="00AE4D22">
      <w:pPr>
        <w:jc w:val="both"/>
        <w:rPr>
          <w:sz w:val="18"/>
          <w:szCs w:val="18"/>
        </w:rPr>
      </w:pPr>
      <w:r w:rsidRPr="00AE4D22">
        <w:rPr>
          <w:sz w:val="18"/>
          <w:szCs w:val="18"/>
        </w:rPr>
        <w:t>7.</w:t>
      </w:r>
      <w:r w:rsidR="00945AFD">
        <w:rPr>
          <w:sz w:val="18"/>
          <w:szCs w:val="18"/>
        </w:rPr>
        <w:t>6</w:t>
      </w:r>
      <w:r w:rsidRPr="00AE4D22">
        <w:rPr>
          <w:sz w:val="18"/>
          <w:szCs w:val="18"/>
        </w:rPr>
        <w:t xml:space="preserve">. Споры, не урегулированные  путем переговоров,  разрешаются в судебном порядке, установленном действующим законодательством Российской Федерации. </w:t>
      </w:r>
    </w:p>
    <w:p w:rsidR="00AE4D22" w:rsidRPr="00AE4D22" w:rsidRDefault="00AE4D22" w:rsidP="00AE4D22">
      <w:pPr>
        <w:jc w:val="both"/>
        <w:rPr>
          <w:sz w:val="18"/>
          <w:szCs w:val="18"/>
        </w:rPr>
      </w:pPr>
      <w:r w:rsidRPr="00AE4D22">
        <w:rPr>
          <w:sz w:val="18"/>
          <w:szCs w:val="18"/>
        </w:rPr>
        <w:t>7.7.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AE4D22" w:rsidRDefault="00AE4D22" w:rsidP="00AE4D22">
      <w:pPr>
        <w:jc w:val="both"/>
        <w:rPr>
          <w:sz w:val="18"/>
          <w:szCs w:val="18"/>
        </w:rPr>
      </w:pPr>
      <w:r w:rsidRPr="00AE4D22">
        <w:rPr>
          <w:sz w:val="18"/>
          <w:szCs w:val="18"/>
        </w:rPr>
        <w:t>7.</w:t>
      </w:r>
      <w:r w:rsidR="00945AFD">
        <w:rPr>
          <w:sz w:val="18"/>
          <w:szCs w:val="18"/>
        </w:rPr>
        <w:t>8</w:t>
      </w:r>
      <w:r w:rsidRPr="00AE4D22">
        <w:rPr>
          <w:sz w:val="18"/>
          <w:szCs w:val="18"/>
        </w:rPr>
        <w:t xml:space="preserve">. </w:t>
      </w:r>
      <w:proofErr w:type="gramStart"/>
      <w:r w:rsidRPr="00AE4D22">
        <w:rPr>
          <w:sz w:val="18"/>
          <w:szCs w:val="18"/>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 /или коммерческую тайну,  имеет  и потенциальную коммерческую ценность в силу ее неизвестности третьим лицам, к ней нет свободного доступа на законном основании.</w:t>
      </w:r>
      <w:proofErr w:type="gramEnd"/>
    </w:p>
    <w:p w:rsidR="00AE4D22" w:rsidRPr="00AE4D22" w:rsidRDefault="00AE4D22" w:rsidP="00AE4D22">
      <w:pPr>
        <w:jc w:val="both"/>
        <w:rPr>
          <w:sz w:val="18"/>
          <w:szCs w:val="18"/>
        </w:rPr>
      </w:pPr>
      <w:r w:rsidRPr="00AE4D22">
        <w:rPr>
          <w:sz w:val="18"/>
          <w:szCs w:val="18"/>
        </w:rPr>
        <w:t>7.</w:t>
      </w:r>
      <w:r w:rsidR="00945AFD">
        <w:rPr>
          <w:sz w:val="18"/>
          <w:szCs w:val="18"/>
        </w:rPr>
        <w:t>9</w:t>
      </w:r>
      <w:r w:rsidRPr="00AE4D22">
        <w:rPr>
          <w:sz w:val="18"/>
          <w:szCs w:val="18"/>
        </w:rPr>
        <w:t xml:space="preserve">. </w:t>
      </w:r>
      <w:proofErr w:type="gramStart"/>
      <w:r w:rsidRPr="00AE4D22">
        <w:rPr>
          <w:sz w:val="18"/>
          <w:szCs w:val="18"/>
        </w:rPr>
        <w:t>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w:t>
      </w:r>
      <w:proofErr w:type="gramEnd"/>
      <w:r w:rsidRPr="00AE4D22">
        <w:rPr>
          <w:sz w:val="18"/>
          <w:szCs w:val="18"/>
        </w:rPr>
        <w:t xml:space="preserve">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rsidR="00AE4D22" w:rsidRPr="00AE4D22" w:rsidRDefault="00AE4D22" w:rsidP="00AE4D22">
      <w:pPr>
        <w:jc w:val="both"/>
        <w:rPr>
          <w:sz w:val="18"/>
          <w:szCs w:val="18"/>
        </w:rPr>
      </w:pPr>
      <w:r w:rsidRPr="00AE4D22">
        <w:rPr>
          <w:sz w:val="18"/>
          <w:szCs w:val="18"/>
        </w:rPr>
        <w:t>7.</w:t>
      </w:r>
      <w:r w:rsidR="00945AFD">
        <w:rPr>
          <w:sz w:val="18"/>
          <w:szCs w:val="18"/>
        </w:rPr>
        <w:t>10</w:t>
      </w:r>
      <w:r w:rsidRPr="00AE4D22">
        <w:rPr>
          <w:sz w:val="18"/>
          <w:szCs w:val="18"/>
        </w:rPr>
        <w:t>.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rsidR="00AE4D22" w:rsidRPr="00AE4D22" w:rsidRDefault="00AE4D22" w:rsidP="00AE4D22">
      <w:pPr>
        <w:jc w:val="both"/>
        <w:rPr>
          <w:sz w:val="18"/>
          <w:szCs w:val="18"/>
        </w:rPr>
      </w:pPr>
      <w:r w:rsidRPr="00AE4D22">
        <w:rPr>
          <w:sz w:val="18"/>
          <w:szCs w:val="18"/>
        </w:rPr>
        <w:t>7.1</w:t>
      </w:r>
      <w:r w:rsidR="00945AFD">
        <w:rPr>
          <w:sz w:val="18"/>
          <w:szCs w:val="18"/>
        </w:rPr>
        <w:t>1</w:t>
      </w:r>
      <w:r w:rsidRPr="00AE4D22">
        <w:rPr>
          <w:sz w:val="18"/>
          <w:szCs w:val="18"/>
        </w:rPr>
        <w:t>.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AE4D22" w:rsidRPr="00AE4D22" w:rsidRDefault="00AE4D22" w:rsidP="00AE4D22">
      <w:pPr>
        <w:jc w:val="both"/>
        <w:rPr>
          <w:sz w:val="18"/>
          <w:szCs w:val="18"/>
        </w:rPr>
      </w:pPr>
      <w:r w:rsidRPr="00AE4D22">
        <w:rPr>
          <w:sz w:val="18"/>
          <w:szCs w:val="18"/>
        </w:rPr>
        <w:t>7.1</w:t>
      </w:r>
      <w:r w:rsidR="00945AFD">
        <w:rPr>
          <w:sz w:val="18"/>
          <w:szCs w:val="18"/>
        </w:rPr>
        <w:t>2</w:t>
      </w:r>
      <w:r w:rsidRPr="00AE4D22">
        <w:rPr>
          <w:sz w:val="18"/>
          <w:szCs w:val="18"/>
        </w:rPr>
        <w:t>. Расторжение настоящего Договора допустимо по основаниям, предусмотренным настоящим Договором и действующим законодательством РФ. В случае расторжения настоящего Договора Стороны должны произвести сверку расчетов по всем обязательствам.</w:t>
      </w:r>
    </w:p>
    <w:p w:rsidR="00AE4D22" w:rsidRPr="00AE4D22" w:rsidRDefault="00AE4D22" w:rsidP="00AE4D22">
      <w:pPr>
        <w:jc w:val="both"/>
        <w:rPr>
          <w:sz w:val="18"/>
          <w:szCs w:val="18"/>
        </w:rPr>
      </w:pPr>
      <w:r w:rsidRPr="00AE4D22">
        <w:rPr>
          <w:sz w:val="18"/>
          <w:szCs w:val="18"/>
        </w:rPr>
        <w:t>7.1</w:t>
      </w:r>
      <w:r w:rsidR="00945AFD">
        <w:rPr>
          <w:sz w:val="18"/>
          <w:szCs w:val="18"/>
        </w:rPr>
        <w:t>3</w:t>
      </w:r>
      <w:r w:rsidRPr="00AE4D22">
        <w:rPr>
          <w:sz w:val="18"/>
          <w:szCs w:val="18"/>
        </w:rPr>
        <w:t xml:space="preserve">. Во всем остальном, что не урегулировано настоящим Договором, Стороны руководствуются действующим законодательством Российской Федерации. </w:t>
      </w:r>
    </w:p>
    <w:p w:rsidR="00AE4D22" w:rsidRPr="00AE4D22" w:rsidRDefault="00AE4D22" w:rsidP="00AE4D22">
      <w:pPr>
        <w:jc w:val="both"/>
        <w:rPr>
          <w:sz w:val="18"/>
          <w:szCs w:val="18"/>
        </w:rPr>
      </w:pPr>
    </w:p>
    <w:p w:rsidR="00AE4D22" w:rsidRPr="00AE4D22" w:rsidRDefault="00AE4D22" w:rsidP="00AE4D22">
      <w:pPr>
        <w:autoSpaceDE w:val="0"/>
        <w:autoSpaceDN w:val="0"/>
        <w:adjustRightInd w:val="0"/>
        <w:spacing w:before="60" w:after="60"/>
        <w:jc w:val="center"/>
        <w:rPr>
          <w:b/>
          <w:sz w:val="18"/>
          <w:szCs w:val="18"/>
        </w:rPr>
      </w:pPr>
      <w:r w:rsidRPr="00AE4D22">
        <w:rPr>
          <w:b/>
          <w:sz w:val="18"/>
          <w:szCs w:val="18"/>
        </w:rPr>
        <w:t>8. СРОК ДЕЙСТВИЯ ДОГОВОРА, АДРЕСА И РЕКВИЗИТЫ СТОРОН</w:t>
      </w:r>
    </w:p>
    <w:p w:rsidR="00AE4D22" w:rsidRPr="00AE4D22" w:rsidRDefault="00AE4D22" w:rsidP="00AE4D22">
      <w:pPr>
        <w:tabs>
          <w:tab w:val="left" w:pos="5103"/>
        </w:tabs>
        <w:ind w:right="-2"/>
        <w:jc w:val="both"/>
        <w:rPr>
          <w:rFonts w:eastAsia="MS Mincho"/>
          <w:sz w:val="18"/>
          <w:szCs w:val="18"/>
        </w:rPr>
      </w:pPr>
      <w:r w:rsidRPr="00AE4D22">
        <w:rPr>
          <w:rFonts w:eastAsia="MS Mincho"/>
          <w:sz w:val="18"/>
          <w:szCs w:val="18"/>
        </w:rPr>
        <w:t>8.1. Настоящий договор вступает в силу с «___»___________ 20___ и действует до 31.12.20____ года, а в части расчетов до полного исполнения обязательств.</w:t>
      </w:r>
    </w:p>
    <w:p w:rsidR="00AE4D22" w:rsidRPr="00AE4D22" w:rsidRDefault="00AE4D22" w:rsidP="00AE4D22">
      <w:pPr>
        <w:tabs>
          <w:tab w:val="left" w:pos="5103"/>
        </w:tabs>
        <w:ind w:right="-2"/>
        <w:jc w:val="both"/>
        <w:rPr>
          <w:sz w:val="18"/>
          <w:szCs w:val="18"/>
        </w:rPr>
      </w:pPr>
      <w:r w:rsidRPr="00AE4D22">
        <w:rPr>
          <w:rFonts w:eastAsia="MS Mincho"/>
          <w:sz w:val="18"/>
          <w:szCs w:val="18"/>
        </w:rPr>
        <w:t>8.2. Адреса и реквизиты Сторон:</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sidRPr="005F7D7A">
              <w:rPr>
                <w:sz w:val="16"/>
                <w:szCs w:val="16"/>
              </w:rPr>
              <w:t>03214643000000013100</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B70498" w:rsidRDefault="00AE4D22" w:rsidP="007F61D6">
            <w:pPr>
              <w:keepNext/>
              <w:keepLines/>
              <w:tabs>
                <w:tab w:val="left" w:pos="5387"/>
              </w:tabs>
              <w:rPr>
                <w:sz w:val="16"/>
                <w:szCs w:val="16"/>
              </w:rPr>
            </w:pPr>
            <w:r w:rsidRPr="007576D6">
              <w:rPr>
                <w:sz w:val="16"/>
                <w:szCs w:val="16"/>
              </w:rPr>
              <w:t>ИНН 3664009359     КПП 366401001</w:t>
            </w:r>
          </w:p>
          <w:p w:rsidR="00AE4D22" w:rsidRPr="007576D6" w:rsidRDefault="00AE4D22" w:rsidP="007F61D6">
            <w:pPr>
              <w:keepNext/>
              <w:keepLines/>
              <w:tabs>
                <w:tab w:val="left" w:pos="5387"/>
              </w:tabs>
              <w:rPr>
                <w:sz w:val="16"/>
                <w:szCs w:val="16"/>
                <w:lang w:val="en-US"/>
              </w:rPr>
            </w:pPr>
            <w:r w:rsidRPr="00016C72">
              <w:rPr>
                <w:sz w:val="16"/>
                <w:szCs w:val="16"/>
              </w:rPr>
              <w:t>ОГРН 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B70498"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p>
          <w:p w:rsidR="00B70498" w:rsidRDefault="00B70498" w:rsidP="007F61D6">
            <w:pPr>
              <w:keepNext/>
              <w:keepLines/>
              <w:tabs>
                <w:tab w:val="left" w:pos="5387"/>
              </w:tabs>
              <w:rPr>
                <w:sz w:val="16"/>
                <w:szCs w:val="16"/>
              </w:rPr>
            </w:pPr>
            <w:hyperlink r:id="rId7" w:history="1">
              <w:r w:rsidRPr="007D3195">
                <w:rPr>
                  <w:rStyle w:val="af9"/>
                  <w:sz w:val="16"/>
                  <w:szCs w:val="16"/>
                  <w:lang w:val="en-US"/>
                </w:rPr>
                <w:t>mail</w:t>
              </w:r>
              <w:r w:rsidRPr="007D3195">
                <w:rPr>
                  <w:rStyle w:val="af9"/>
                  <w:sz w:val="16"/>
                  <w:szCs w:val="16"/>
                </w:rPr>
                <w:t>@</w:t>
              </w:r>
              <w:r w:rsidRPr="007D3195">
                <w:rPr>
                  <w:rStyle w:val="af9"/>
                  <w:sz w:val="16"/>
                  <w:szCs w:val="16"/>
                  <w:lang w:val="en-US"/>
                </w:rPr>
                <w:t>csm</w:t>
              </w:r>
              <w:r w:rsidRPr="007D3195">
                <w:rPr>
                  <w:rStyle w:val="af9"/>
                  <w:sz w:val="16"/>
                  <w:szCs w:val="16"/>
                </w:rPr>
                <w:t>.</w:t>
              </w:r>
              <w:r w:rsidRPr="007D3195">
                <w:rPr>
                  <w:rStyle w:val="af9"/>
                  <w:sz w:val="16"/>
                  <w:szCs w:val="16"/>
                  <w:lang w:val="en-US"/>
                </w:rPr>
                <w:t>vrn</w:t>
              </w:r>
              <w:r w:rsidRPr="007D3195">
                <w:rPr>
                  <w:rStyle w:val="af9"/>
                  <w:sz w:val="16"/>
                  <w:szCs w:val="16"/>
                </w:rPr>
                <w:t>.</w:t>
              </w:r>
              <w:r w:rsidRPr="007D3195">
                <w:rPr>
                  <w:rStyle w:val="af9"/>
                  <w:sz w:val="16"/>
                  <w:szCs w:val="16"/>
                  <w:lang w:val="en-US"/>
                </w:rPr>
                <w:t>ru</w:t>
              </w:r>
            </w:hyperlink>
          </w:p>
          <w:p w:rsidR="00AE4D22" w:rsidRPr="007576D6" w:rsidRDefault="00AE4D22" w:rsidP="007F61D6">
            <w:pPr>
              <w:keepNext/>
              <w:keepLines/>
              <w:tabs>
                <w:tab w:val="left" w:pos="5387"/>
              </w:tabs>
              <w:rPr>
                <w:sz w:val="16"/>
                <w:szCs w:val="16"/>
              </w:rPr>
            </w:pPr>
            <w:r w:rsidRPr="009925F8">
              <w:rPr>
                <w:sz w:val="16"/>
                <w:szCs w:val="16"/>
                <w:lang w:val="en-US"/>
              </w:rPr>
              <w:t>http</w:t>
            </w:r>
            <w:r w:rsidR="00B70498">
              <w:rPr>
                <w:sz w:val="16"/>
                <w:szCs w:val="16"/>
                <w:lang w:val="en-US"/>
              </w:rPr>
              <w:t>s</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sidRPr="007576D6">
              <w:rPr>
                <w:sz w:val="10"/>
                <w:szCs w:val="16"/>
              </w:rPr>
              <w:t>(подпись)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sidRPr="007576D6">
              <w:rPr>
                <w:sz w:val="10"/>
                <w:szCs w:val="16"/>
              </w:rPr>
              <w:t>(подпись)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860EE0" w:rsidRDefault="00860EE0"/>
    <w:sectPr w:rsidR="00860EE0" w:rsidSect="00AE4D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3312" w:hanging="432"/>
      </w:pPr>
    </w:lvl>
    <w:lvl w:ilvl="1">
      <w:start w:val="1"/>
      <w:numFmt w:val="none"/>
      <w:suff w:val="nothing"/>
      <w:lvlText w:val=""/>
      <w:lvlJc w:val="left"/>
      <w:pPr>
        <w:tabs>
          <w:tab w:val="num" w:pos="0"/>
        </w:tabs>
        <w:ind w:left="3456" w:hanging="576"/>
      </w:pPr>
    </w:lvl>
    <w:lvl w:ilvl="2">
      <w:start w:val="1"/>
      <w:numFmt w:val="none"/>
      <w:suff w:val="nothing"/>
      <w:lvlText w:val=""/>
      <w:lvlJc w:val="left"/>
      <w:pPr>
        <w:tabs>
          <w:tab w:val="num" w:pos="0"/>
        </w:tabs>
        <w:ind w:left="3600" w:hanging="720"/>
      </w:pPr>
    </w:lvl>
    <w:lvl w:ilvl="3">
      <w:start w:val="1"/>
      <w:numFmt w:val="none"/>
      <w:suff w:val="nothing"/>
      <w:lvlText w:val=""/>
      <w:lvlJc w:val="left"/>
      <w:pPr>
        <w:tabs>
          <w:tab w:val="num" w:pos="0"/>
        </w:tabs>
        <w:ind w:left="3744" w:hanging="864"/>
      </w:pPr>
    </w:lvl>
    <w:lvl w:ilvl="4">
      <w:start w:val="1"/>
      <w:numFmt w:val="none"/>
      <w:suff w:val="nothing"/>
      <w:lvlText w:val=""/>
      <w:lvlJc w:val="left"/>
      <w:pPr>
        <w:tabs>
          <w:tab w:val="num" w:pos="0"/>
        </w:tabs>
        <w:ind w:left="3888" w:hanging="1008"/>
      </w:pPr>
    </w:lvl>
    <w:lvl w:ilvl="5">
      <w:start w:val="1"/>
      <w:numFmt w:val="none"/>
      <w:suff w:val="nothing"/>
      <w:lvlText w:val=""/>
      <w:lvlJc w:val="left"/>
      <w:pPr>
        <w:tabs>
          <w:tab w:val="num" w:pos="0"/>
        </w:tabs>
        <w:ind w:left="4032" w:hanging="1152"/>
      </w:pPr>
    </w:lvl>
    <w:lvl w:ilvl="6">
      <w:start w:val="1"/>
      <w:numFmt w:val="none"/>
      <w:suff w:val="nothing"/>
      <w:lvlText w:val=""/>
      <w:lvlJc w:val="left"/>
      <w:pPr>
        <w:tabs>
          <w:tab w:val="num" w:pos="0"/>
        </w:tabs>
        <w:ind w:left="4176" w:hanging="1296"/>
      </w:pPr>
    </w:lvl>
    <w:lvl w:ilvl="7">
      <w:start w:val="1"/>
      <w:numFmt w:val="none"/>
      <w:suff w:val="nothing"/>
      <w:lvlText w:val=""/>
      <w:lvlJc w:val="left"/>
      <w:pPr>
        <w:tabs>
          <w:tab w:val="num" w:pos="0"/>
        </w:tabs>
        <w:ind w:left="4320" w:hanging="1440"/>
      </w:pPr>
    </w:lvl>
    <w:lvl w:ilvl="8">
      <w:start w:val="1"/>
      <w:numFmt w:val="none"/>
      <w:suff w:val="nothing"/>
      <w:lvlText w:val=""/>
      <w:lvlJc w:val="left"/>
      <w:pPr>
        <w:tabs>
          <w:tab w:val="num" w:pos="0"/>
        </w:tabs>
        <w:ind w:left="446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115AE"/>
    <w:multiLevelType w:val="hybridMultilevel"/>
    <w:tmpl w:val="EB9A180A"/>
    <w:lvl w:ilvl="0" w:tplc="E44245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F6450D"/>
    <w:multiLevelType w:val="singleLevel"/>
    <w:tmpl w:val="71985776"/>
    <w:lvl w:ilvl="0">
      <w:start w:val="1"/>
      <w:numFmt w:val="bullet"/>
      <w:lvlText w:val=""/>
      <w:lvlJc w:val="left"/>
      <w:pPr>
        <w:tabs>
          <w:tab w:val="num" w:pos="502"/>
        </w:tabs>
        <w:ind w:left="502" w:hanging="360"/>
      </w:pPr>
      <w:rPr>
        <w:rFonts w:ascii="Symbol" w:hAnsi="Symbol" w:hint="default"/>
      </w:rPr>
    </w:lvl>
  </w:abstractNum>
  <w:abstractNum w:abstractNumId="10">
    <w:nsid w:val="0D371F92"/>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11">
    <w:nsid w:val="106C33E6"/>
    <w:multiLevelType w:val="multilevel"/>
    <w:tmpl w:val="50AC5938"/>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nsid w:val="123779DF"/>
    <w:multiLevelType w:val="multilevel"/>
    <w:tmpl w:val="84E8333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16"/>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nsid w:val="12B43986"/>
    <w:multiLevelType w:val="hybridMultilevel"/>
    <w:tmpl w:val="2CC01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866FFA"/>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15">
    <w:nsid w:val="1CA05756"/>
    <w:multiLevelType w:val="singleLevel"/>
    <w:tmpl w:val="EE8631C4"/>
    <w:lvl w:ilvl="0">
      <w:start w:val="1"/>
      <w:numFmt w:val="decimal"/>
      <w:lvlText w:val="%1"/>
      <w:lvlJc w:val="right"/>
      <w:pPr>
        <w:tabs>
          <w:tab w:val="num" w:pos="360"/>
        </w:tabs>
        <w:ind w:left="360" w:hanging="72"/>
      </w:pPr>
      <w:rPr>
        <w:rFonts w:ascii="Times New Roman" w:hAnsi="Times New Roman" w:hint="default"/>
        <w:sz w:val="24"/>
      </w:rPr>
    </w:lvl>
  </w:abstractNum>
  <w:abstractNum w:abstractNumId="16">
    <w:nsid w:val="1DD5386D"/>
    <w:multiLevelType w:val="multilevel"/>
    <w:tmpl w:val="2F040FB4"/>
    <w:lvl w:ilvl="0">
      <w:start w:val="1"/>
      <w:numFmt w:val="decimal"/>
      <w:lvlText w:val="%1."/>
      <w:lvlJc w:val="left"/>
      <w:pPr>
        <w:tabs>
          <w:tab w:val="num" w:pos="360"/>
        </w:tabs>
        <w:ind w:left="0" w:firstLine="0"/>
      </w:pPr>
      <w:rPr>
        <w:b/>
      </w:rPr>
    </w:lvl>
    <w:lvl w:ilvl="1">
      <w:start w:val="1"/>
      <w:numFmt w:val="decimal"/>
      <w:lvlText w:val="%1.%2."/>
      <w:lvlJc w:val="left"/>
      <w:pPr>
        <w:tabs>
          <w:tab w:val="num" w:pos="1021"/>
        </w:tabs>
        <w:ind w:left="0" w:firstLine="360"/>
      </w:pPr>
    </w:lvl>
    <w:lvl w:ilvl="2">
      <w:start w:val="1"/>
      <w:numFmt w:val="decimal"/>
      <w:lvlText w:val="%1.%2.%3."/>
      <w:lvlJc w:val="left"/>
      <w:pPr>
        <w:tabs>
          <w:tab w:val="num" w:pos="1474"/>
        </w:tabs>
        <w:ind w:left="0" w:firstLine="720"/>
      </w:pPr>
    </w:lvl>
    <w:lvl w:ilvl="3">
      <w:start w:val="1"/>
      <w:numFmt w:val="decimal"/>
      <w:lvlText w:val="%1.%2.%3.%4."/>
      <w:lvlJc w:val="left"/>
      <w:pPr>
        <w:tabs>
          <w:tab w:val="num" w:pos="1728"/>
        </w:tabs>
        <w:ind w:left="0" w:firstLine="108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2247DF5"/>
    <w:multiLevelType w:val="hybridMultilevel"/>
    <w:tmpl w:val="00449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F93ADA"/>
    <w:multiLevelType w:val="singleLevel"/>
    <w:tmpl w:val="0419000F"/>
    <w:lvl w:ilvl="0">
      <w:start w:val="1"/>
      <w:numFmt w:val="decimal"/>
      <w:lvlText w:val="%1."/>
      <w:lvlJc w:val="left"/>
      <w:pPr>
        <w:tabs>
          <w:tab w:val="num" w:pos="1211"/>
        </w:tabs>
        <w:ind w:left="1211" w:hanging="360"/>
      </w:pPr>
    </w:lvl>
  </w:abstractNum>
  <w:abstractNum w:abstractNumId="19">
    <w:nsid w:val="25F731DB"/>
    <w:multiLevelType w:val="multilevel"/>
    <w:tmpl w:val="054A5F1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nsid w:val="271040FA"/>
    <w:multiLevelType w:val="hybridMultilevel"/>
    <w:tmpl w:val="174C1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B74399"/>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22">
    <w:nsid w:val="28D362B5"/>
    <w:multiLevelType w:val="multilevel"/>
    <w:tmpl w:val="3168E57C"/>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1021"/>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E93054B"/>
    <w:multiLevelType w:val="singleLevel"/>
    <w:tmpl w:val="71985776"/>
    <w:lvl w:ilvl="0">
      <w:start w:val="1"/>
      <w:numFmt w:val="bullet"/>
      <w:lvlText w:val=""/>
      <w:lvlJc w:val="left"/>
      <w:pPr>
        <w:tabs>
          <w:tab w:val="num" w:pos="1211"/>
        </w:tabs>
        <w:ind w:left="1211" w:hanging="360"/>
      </w:pPr>
      <w:rPr>
        <w:rFonts w:ascii="Symbol" w:hAnsi="Symbol" w:hint="default"/>
      </w:rPr>
    </w:lvl>
  </w:abstractNum>
  <w:abstractNum w:abstractNumId="24">
    <w:nsid w:val="2F8E1634"/>
    <w:multiLevelType w:val="hybridMultilevel"/>
    <w:tmpl w:val="0FAA493A"/>
    <w:lvl w:ilvl="0" w:tplc="FD4AA4F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382108"/>
    <w:multiLevelType w:val="hybridMultilevel"/>
    <w:tmpl w:val="671037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E08DC"/>
    <w:multiLevelType w:val="multilevel"/>
    <w:tmpl w:val="5F5602B2"/>
    <w:lvl w:ilvl="0">
      <w:start w:val="1"/>
      <w:numFmt w:val="decimal"/>
      <w:pStyle w:val="1"/>
      <w:isLgl/>
      <w:lvlText w:val="%1."/>
      <w:lvlJc w:val="left"/>
      <w:pPr>
        <w:tabs>
          <w:tab w:val="num" w:pos="0"/>
        </w:tabs>
        <w:ind w:left="0" w:firstLine="0"/>
      </w:pPr>
      <w:rPr>
        <w:rFonts w:ascii="Arial" w:hAnsi="Arial" w:hint="default"/>
        <w:sz w:val="24"/>
      </w:rPr>
    </w:lvl>
    <w:lvl w:ilvl="1">
      <w:start w:val="1"/>
      <w:numFmt w:val="decimal"/>
      <w:pStyle w:val="2"/>
      <w:isLgl/>
      <w:lvlText w:val="%1.%2."/>
      <w:lvlJc w:val="left"/>
      <w:pPr>
        <w:tabs>
          <w:tab w:val="num" w:pos="709"/>
        </w:tabs>
        <w:ind w:left="709" w:hanging="709"/>
      </w:pPr>
      <w:rPr>
        <w:rFonts w:ascii="Arial" w:hAnsi="Arial" w:hint="default"/>
        <w:sz w:val="22"/>
      </w:rPr>
    </w:lvl>
    <w:lvl w:ilvl="2">
      <w:start w:val="1"/>
      <w:numFmt w:val="decimal"/>
      <w:pStyle w:val="3"/>
      <w:isLgl/>
      <w:lvlText w:val="%1.%2.%3."/>
      <w:lvlJc w:val="left"/>
      <w:pPr>
        <w:tabs>
          <w:tab w:val="num" w:pos="1701"/>
        </w:tabs>
        <w:ind w:left="1701" w:hanging="992"/>
      </w:pPr>
      <w:rPr>
        <w:rFonts w:ascii="Arial" w:hAnsi="Arial" w:hint="default"/>
        <w:sz w:val="22"/>
      </w:rPr>
    </w:lvl>
    <w:lvl w:ilvl="3">
      <w:start w:val="1"/>
      <w:numFmt w:val="decimal"/>
      <w:pStyle w:val="4"/>
      <w:isLgl/>
      <w:lvlText w:val="%1.%2.%3.%4."/>
      <w:lvlJc w:val="left"/>
      <w:pPr>
        <w:tabs>
          <w:tab w:val="num" w:pos="2835"/>
        </w:tabs>
        <w:ind w:left="2835" w:hanging="1134"/>
      </w:pPr>
      <w:rPr>
        <w:rFonts w:ascii="Arial" w:hAnsi="Arial" w:hint="default"/>
        <w:sz w:val="20"/>
      </w:rPr>
    </w:lvl>
    <w:lvl w:ilvl="4">
      <w:start w:val="1"/>
      <w:numFmt w:val="decimal"/>
      <w:pStyle w:val="5"/>
      <w:isLgl/>
      <w:lvlText w:val="%1.%2.%3.%4.%5."/>
      <w:lvlJc w:val="left"/>
      <w:pPr>
        <w:tabs>
          <w:tab w:val="num" w:pos="4253"/>
        </w:tabs>
        <w:ind w:left="4260" w:hanging="1425"/>
      </w:pPr>
      <w:rPr>
        <w:rFonts w:ascii="Arial" w:hAnsi="Arial" w:hint="default"/>
        <w:sz w:val="20"/>
      </w:rPr>
    </w:lvl>
    <w:lvl w:ilvl="5">
      <w:start w:val="1"/>
      <w:numFmt w:val="decimal"/>
      <w:isLgl/>
      <w:lvlText w:val="%1.%2.%3.%4.%5.%6."/>
      <w:lvlJc w:val="left"/>
      <w:pPr>
        <w:tabs>
          <w:tab w:val="num" w:pos="5954"/>
        </w:tabs>
        <w:ind w:left="5955" w:hanging="1702"/>
      </w:pPr>
      <w:rPr>
        <w:rFonts w:ascii="Arial" w:hAnsi="Arial" w:hint="default"/>
        <w:sz w:val="20"/>
      </w:rPr>
    </w:lvl>
    <w:lvl w:ilvl="6">
      <w:start w:val="1"/>
      <w:numFmt w:val="decimal"/>
      <w:isLgl/>
      <w:lvlText w:val="%1.%2.%3.%4.%5.%6.%7."/>
      <w:lvlJc w:val="left"/>
      <w:pPr>
        <w:tabs>
          <w:tab w:val="num" w:pos="7796"/>
        </w:tabs>
        <w:ind w:left="7800" w:hanging="1846"/>
      </w:pPr>
      <w:rPr>
        <w:rFonts w:ascii="Arial" w:hAnsi="Arial" w:hint="default"/>
        <w:sz w:val="18"/>
      </w:rPr>
    </w:lvl>
    <w:lvl w:ilvl="7">
      <w:start w:val="1"/>
      <w:numFmt w:val="decimal"/>
      <w:isLgl/>
      <w:lvlText w:val="%1.%2.%3.%4.%5.%6.%7.%8."/>
      <w:lvlJc w:val="left"/>
      <w:pPr>
        <w:tabs>
          <w:tab w:val="num" w:pos="9923"/>
        </w:tabs>
        <w:ind w:left="9930" w:hanging="2134"/>
      </w:pPr>
      <w:rPr>
        <w:rFonts w:ascii="Arial" w:hAnsi="Arial" w:hint="default"/>
        <w:sz w:val="18"/>
      </w:rPr>
    </w:lvl>
    <w:lvl w:ilvl="8">
      <w:start w:val="1"/>
      <w:numFmt w:val="decimal"/>
      <w:isLgl/>
      <w:lvlText w:val="%1.%2.%3.%4.%5.%6.%7.%8.%9."/>
      <w:lvlJc w:val="left"/>
      <w:pPr>
        <w:tabs>
          <w:tab w:val="num" w:pos="12191"/>
        </w:tabs>
        <w:ind w:left="12195" w:hanging="2272"/>
      </w:pPr>
      <w:rPr>
        <w:rFonts w:ascii="Arial" w:hAnsi="Arial" w:hint="default"/>
        <w:sz w:val="18"/>
      </w:rPr>
    </w:lvl>
  </w:abstractNum>
  <w:abstractNum w:abstractNumId="27">
    <w:nsid w:val="38956D58"/>
    <w:multiLevelType w:val="multilevel"/>
    <w:tmpl w:val="3C9C79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730" w:hanging="37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nsid w:val="3B31764F"/>
    <w:multiLevelType w:val="multilevel"/>
    <w:tmpl w:val="1A020E82"/>
    <w:lvl w:ilvl="0">
      <w:start w:val="1"/>
      <w:numFmt w:val="decimal"/>
      <w:lvlText w:val="%1."/>
      <w:lvlJc w:val="center"/>
      <w:pPr>
        <w:tabs>
          <w:tab w:val="num" w:pos="567"/>
        </w:tabs>
        <w:ind w:left="567" w:hanging="567"/>
      </w:pPr>
    </w:lvl>
    <w:lvl w:ilvl="1">
      <w:start w:val="1"/>
      <w:numFmt w:val="decimal"/>
      <w:lvlText w:val="%1.%2."/>
      <w:lvlJc w:val="left"/>
      <w:pPr>
        <w:tabs>
          <w:tab w:val="num" w:pos="1277"/>
        </w:tabs>
        <w:ind w:left="1277" w:hanging="567"/>
      </w:pPr>
      <w:rPr>
        <w:sz w:val="24"/>
        <w:szCs w:val="24"/>
      </w:rPr>
    </w:lvl>
    <w:lvl w:ilvl="2">
      <w:start w:val="1"/>
      <w:numFmt w:val="decimal"/>
      <w:lvlText w:val="%1.%2.%3."/>
      <w:lvlJc w:val="left"/>
      <w:pPr>
        <w:tabs>
          <w:tab w:val="num" w:pos="720"/>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B601B8E"/>
    <w:multiLevelType w:val="hybridMultilevel"/>
    <w:tmpl w:val="10B68DA0"/>
    <w:lvl w:ilvl="0" w:tplc="9762F3D8">
      <w:start w:val="4"/>
      <w:numFmt w:val="decimal"/>
      <w:lvlText w:val="%1"/>
      <w:lvlJc w:val="left"/>
      <w:pPr>
        <w:tabs>
          <w:tab w:val="num" w:pos="720"/>
        </w:tabs>
        <w:ind w:left="720" w:hanging="360"/>
      </w:pPr>
      <w:rPr>
        <w:rFonts w:hint="default"/>
        <w:sz w:val="24"/>
        <w:szCs w:val="24"/>
      </w:rPr>
    </w:lvl>
    <w:lvl w:ilvl="1" w:tplc="511AAD42">
      <w:numFmt w:val="none"/>
      <w:lvlText w:val=""/>
      <w:lvlJc w:val="left"/>
      <w:pPr>
        <w:tabs>
          <w:tab w:val="num" w:pos="360"/>
        </w:tabs>
      </w:pPr>
    </w:lvl>
    <w:lvl w:ilvl="2" w:tplc="392CD63E">
      <w:numFmt w:val="none"/>
      <w:lvlText w:val=""/>
      <w:lvlJc w:val="left"/>
      <w:pPr>
        <w:tabs>
          <w:tab w:val="num" w:pos="360"/>
        </w:tabs>
      </w:pPr>
    </w:lvl>
    <w:lvl w:ilvl="3" w:tplc="9D88FF24">
      <w:numFmt w:val="none"/>
      <w:lvlText w:val=""/>
      <w:lvlJc w:val="left"/>
      <w:pPr>
        <w:tabs>
          <w:tab w:val="num" w:pos="360"/>
        </w:tabs>
      </w:pPr>
    </w:lvl>
    <w:lvl w:ilvl="4" w:tplc="D5245AF8">
      <w:numFmt w:val="none"/>
      <w:lvlText w:val=""/>
      <w:lvlJc w:val="left"/>
      <w:pPr>
        <w:tabs>
          <w:tab w:val="num" w:pos="360"/>
        </w:tabs>
      </w:pPr>
    </w:lvl>
    <w:lvl w:ilvl="5" w:tplc="47CA65A2">
      <w:numFmt w:val="none"/>
      <w:lvlText w:val=""/>
      <w:lvlJc w:val="left"/>
      <w:pPr>
        <w:tabs>
          <w:tab w:val="num" w:pos="360"/>
        </w:tabs>
      </w:pPr>
    </w:lvl>
    <w:lvl w:ilvl="6" w:tplc="645CA792">
      <w:numFmt w:val="none"/>
      <w:lvlText w:val=""/>
      <w:lvlJc w:val="left"/>
      <w:pPr>
        <w:tabs>
          <w:tab w:val="num" w:pos="360"/>
        </w:tabs>
      </w:pPr>
    </w:lvl>
    <w:lvl w:ilvl="7" w:tplc="FCE2EF80">
      <w:numFmt w:val="none"/>
      <w:lvlText w:val=""/>
      <w:lvlJc w:val="left"/>
      <w:pPr>
        <w:tabs>
          <w:tab w:val="num" w:pos="360"/>
        </w:tabs>
      </w:pPr>
    </w:lvl>
    <w:lvl w:ilvl="8" w:tplc="B9A4784C">
      <w:numFmt w:val="none"/>
      <w:lvlText w:val=""/>
      <w:lvlJc w:val="left"/>
      <w:pPr>
        <w:tabs>
          <w:tab w:val="num" w:pos="360"/>
        </w:tabs>
      </w:pPr>
    </w:lvl>
  </w:abstractNum>
  <w:abstractNum w:abstractNumId="30">
    <w:nsid w:val="40E004E8"/>
    <w:multiLevelType w:val="hybridMultilevel"/>
    <w:tmpl w:val="BB24F0F0"/>
    <w:lvl w:ilvl="0" w:tplc="71985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4043E3"/>
    <w:multiLevelType w:val="hybridMultilevel"/>
    <w:tmpl w:val="59E4F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3A2B2D"/>
    <w:multiLevelType w:val="hybridMultilevel"/>
    <w:tmpl w:val="4F54AB08"/>
    <w:lvl w:ilvl="0" w:tplc="2512739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2C74A6"/>
    <w:multiLevelType w:val="hybridMultilevel"/>
    <w:tmpl w:val="9D9CF634"/>
    <w:lvl w:ilvl="0" w:tplc="71985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977627"/>
    <w:multiLevelType w:val="multilevel"/>
    <w:tmpl w:val="50AC5938"/>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5">
    <w:nsid w:val="4E0148B1"/>
    <w:multiLevelType w:val="hybridMultilevel"/>
    <w:tmpl w:val="0A50F142"/>
    <w:lvl w:ilvl="0" w:tplc="04190001">
      <w:start w:val="1"/>
      <w:numFmt w:val="bullet"/>
      <w:lvlText w:val=""/>
      <w:lvlJc w:val="left"/>
      <w:pPr>
        <w:ind w:left="720" w:hanging="360"/>
      </w:pPr>
      <w:rPr>
        <w:rFonts w:ascii="Symbol" w:hAnsi="Symbol" w:hint="default"/>
      </w:rPr>
    </w:lvl>
    <w:lvl w:ilvl="1" w:tplc="2BA024F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240D8E"/>
    <w:multiLevelType w:val="hybridMultilevel"/>
    <w:tmpl w:val="41E678C8"/>
    <w:lvl w:ilvl="0" w:tplc="E4424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F7D26E2"/>
    <w:multiLevelType w:val="multilevel"/>
    <w:tmpl w:val="D1DEAC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nsid w:val="59776DC9"/>
    <w:multiLevelType w:val="hybridMultilevel"/>
    <w:tmpl w:val="0A26D7F8"/>
    <w:lvl w:ilvl="0" w:tplc="71985776">
      <w:start w:val="1"/>
      <w:numFmt w:val="bullet"/>
      <w:lvlText w:val=""/>
      <w:lvlJc w:val="left"/>
      <w:pPr>
        <w:ind w:left="3905"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9">
    <w:nsid w:val="5B616761"/>
    <w:multiLevelType w:val="multilevel"/>
    <w:tmpl w:val="8B666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7"/>
        </w:tabs>
        <w:ind w:left="1277" w:hanging="567"/>
      </w:pPr>
      <w:rPr>
        <w:rFonts w:hint="default"/>
        <w:b w:val="0"/>
        <w:color w:val="auto"/>
        <w:sz w:val="24"/>
        <w:szCs w:val="24"/>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CA86728"/>
    <w:multiLevelType w:val="multilevel"/>
    <w:tmpl w:val="4CEA18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64EB649A"/>
    <w:multiLevelType w:val="multilevel"/>
    <w:tmpl w:val="2CE84CA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6C3925E2"/>
    <w:multiLevelType w:val="multilevel"/>
    <w:tmpl w:val="21E22520"/>
    <w:lvl w:ilvl="0">
      <w:start w:val="1"/>
      <w:numFmt w:val="decimal"/>
      <w:lvlText w:val="%1."/>
      <w:lvlJc w:val="left"/>
      <w:pPr>
        <w:tabs>
          <w:tab w:val="num" w:pos="360"/>
        </w:tabs>
        <w:ind w:left="0" w:firstLine="0"/>
      </w:pPr>
      <w:rPr>
        <w:b/>
      </w:rPr>
    </w:lvl>
    <w:lvl w:ilvl="1">
      <w:start w:val="1"/>
      <w:numFmt w:val="bullet"/>
      <w:lvlText w:val=""/>
      <w:lvlJc w:val="left"/>
      <w:pPr>
        <w:tabs>
          <w:tab w:val="num" w:pos="416"/>
        </w:tabs>
        <w:ind w:left="76" w:firstLine="284"/>
      </w:pPr>
      <w:rPr>
        <w:rFonts w:ascii="Symbol" w:hAnsi="Symbol" w:hint="default"/>
        <w:b/>
      </w:rPr>
    </w:lvl>
    <w:lvl w:ilvl="2">
      <w:start w:val="1"/>
      <w:numFmt w:val="decimal"/>
      <w:lvlText w:val="%1.%2.%3."/>
      <w:lvlJc w:val="left"/>
      <w:pPr>
        <w:tabs>
          <w:tab w:val="num" w:pos="1474"/>
        </w:tabs>
        <w:ind w:left="0" w:firstLine="720"/>
      </w:pPr>
    </w:lvl>
    <w:lvl w:ilvl="3">
      <w:start w:val="1"/>
      <w:numFmt w:val="decimal"/>
      <w:lvlText w:val="%1.%2.%3.%4."/>
      <w:lvlJc w:val="left"/>
      <w:pPr>
        <w:tabs>
          <w:tab w:val="num" w:pos="1728"/>
        </w:tabs>
        <w:ind w:left="0" w:firstLine="108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22A7C5F"/>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44">
    <w:nsid w:val="7A056D36"/>
    <w:multiLevelType w:val="multilevel"/>
    <w:tmpl w:val="44A032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B2F78"/>
    <w:multiLevelType w:val="multilevel"/>
    <w:tmpl w:val="7676F332"/>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6">
    <w:nsid w:val="7A5F6EA2"/>
    <w:multiLevelType w:val="hybridMultilevel"/>
    <w:tmpl w:val="4AEA7F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7F1A07"/>
    <w:multiLevelType w:val="hybridMultilevel"/>
    <w:tmpl w:val="6BF889E8"/>
    <w:lvl w:ilvl="0" w:tplc="719857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7C5A6503"/>
    <w:multiLevelType w:val="multilevel"/>
    <w:tmpl w:val="054A5F1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8"/>
  </w:num>
  <w:num w:numId="2">
    <w:abstractNumId w:val="39"/>
  </w:num>
  <w:num w:numId="3">
    <w:abstractNumId w:val="23"/>
  </w:num>
  <w:num w:numId="4">
    <w:abstractNumId w:val="9"/>
  </w:num>
  <w:num w:numId="5">
    <w:abstractNumId w:val="10"/>
  </w:num>
  <w:num w:numId="6">
    <w:abstractNumId w:val="43"/>
  </w:num>
  <w:num w:numId="7">
    <w:abstractNumId w:val="21"/>
  </w:num>
  <w:num w:numId="8">
    <w:abstractNumId w:val="14"/>
  </w:num>
  <w:num w:numId="9">
    <w:abstractNumId w:val="22"/>
  </w:num>
  <w:num w:numId="10">
    <w:abstractNumId w:val="15"/>
  </w:num>
  <w:num w:numId="11">
    <w:abstractNumId w:val="29"/>
  </w:num>
  <w:num w:numId="12">
    <w:abstractNumId w:val="12"/>
  </w:num>
  <w:num w:numId="13">
    <w:abstractNumId w:val="32"/>
  </w:num>
  <w:num w:numId="14">
    <w:abstractNumId w:val="24"/>
  </w:num>
  <w:num w:numId="15">
    <w:abstractNumId w:val="31"/>
  </w:num>
  <w:num w:numId="16">
    <w:abstractNumId w:val="13"/>
  </w:num>
  <w:num w:numId="17">
    <w:abstractNumId w:val="47"/>
  </w:num>
  <w:num w:numId="18">
    <w:abstractNumId w:val="20"/>
  </w:num>
  <w:num w:numId="19">
    <w:abstractNumId w:val="33"/>
  </w:num>
  <w:num w:numId="20">
    <w:abstractNumId w:val="26"/>
    <w:lvlOverride w:ilvl="0">
      <w:lvl w:ilvl="0">
        <w:start w:val="1"/>
        <w:numFmt w:val="decimal"/>
        <w:pStyle w:val="1"/>
        <w:isLgl/>
        <w:lvlText w:val="%1."/>
        <w:lvlJc w:val="left"/>
        <w:pPr>
          <w:tabs>
            <w:tab w:val="num" w:pos="0"/>
          </w:tabs>
          <w:ind w:left="0" w:firstLine="0"/>
        </w:pPr>
        <w:rPr>
          <w:rFonts w:ascii="Verdana" w:hAnsi="Verdana" w:hint="default"/>
          <w:b w:val="0"/>
          <w:sz w:val="16"/>
          <w:szCs w:val="16"/>
        </w:rPr>
      </w:lvl>
    </w:lvlOverride>
    <w:lvlOverride w:ilvl="1">
      <w:lvl w:ilvl="1">
        <w:start w:val="1"/>
        <w:numFmt w:val="decimal"/>
        <w:pStyle w:val="2"/>
        <w:isLgl/>
        <w:lvlText w:val="%1.%2."/>
        <w:lvlJc w:val="left"/>
        <w:pPr>
          <w:tabs>
            <w:tab w:val="num" w:pos="709"/>
          </w:tabs>
          <w:ind w:left="709" w:hanging="709"/>
        </w:pPr>
        <w:rPr>
          <w:rFonts w:ascii="Verdana" w:hAnsi="Verdana" w:hint="default"/>
          <w:sz w:val="16"/>
          <w:szCs w:val="16"/>
        </w:rPr>
      </w:lvl>
    </w:lvlOverride>
    <w:lvlOverride w:ilvl="2">
      <w:lvl w:ilvl="2">
        <w:start w:val="1"/>
        <w:numFmt w:val="decimal"/>
        <w:pStyle w:val="3"/>
        <w:isLgl/>
        <w:lvlText w:val="%1.%2.%3."/>
        <w:lvlJc w:val="left"/>
        <w:pPr>
          <w:tabs>
            <w:tab w:val="num" w:pos="1701"/>
          </w:tabs>
          <w:ind w:left="1701" w:hanging="992"/>
        </w:pPr>
        <w:rPr>
          <w:rFonts w:ascii="Verdana" w:hAnsi="Verdana" w:hint="default"/>
          <w:sz w:val="16"/>
          <w:szCs w:val="16"/>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lvlOverride w:ilvl="5">
      <w:lvl w:ilvl="5">
        <w:start w:val="1"/>
        <w:numFmt w:val="decimal"/>
        <w:isLgl/>
        <w:lvlText w:val="%1.%2.%3.%4.%5.%6."/>
        <w:lvlJc w:val="left"/>
        <w:pPr>
          <w:tabs>
            <w:tab w:val="num" w:pos="5954"/>
          </w:tabs>
          <w:ind w:left="5955" w:hanging="1702"/>
        </w:pPr>
        <w:rPr>
          <w:rFonts w:ascii="Arial" w:hAnsi="Arial" w:hint="default"/>
          <w:sz w:val="20"/>
        </w:rPr>
      </w:lvl>
    </w:lvlOverride>
    <w:lvlOverride w:ilvl="6">
      <w:lvl w:ilvl="6">
        <w:start w:val="1"/>
        <w:numFmt w:val="decimal"/>
        <w:isLgl/>
        <w:lvlText w:val="%1.%2.%3.%4.%5.%6.%7."/>
        <w:lvlJc w:val="left"/>
        <w:pPr>
          <w:tabs>
            <w:tab w:val="num" w:pos="7796"/>
          </w:tabs>
          <w:ind w:left="7800" w:hanging="1846"/>
        </w:pPr>
        <w:rPr>
          <w:rFonts w:ascii="Arial" w:hAnsi="Arial" w:hint="default"/>
          <w:sz w:val="18"/>
        </w:rPr>
      </w:lvl>
    </w:lvlOverride>
    <w:lvlOverride w:ilvl="7">
      <w:lvl w:ilvl="7">
        <w:start w:val="1"/>
        <w:numFmt w:val="decimal"/>
        <w:isLgl/>
        <w:lvlText w:val="%1.%2.%3.%4.%5.%6.%7.%8."/>
        <w:lvlJc w:val="left"/>
        <w:pPr>
          <w:tabs>
            <w:tab w:val="num" w:pos="9923"/>
          </w:tabs>
          <w:ind w:left="9930" w:hanging="2134"/>
        </w:pPr>
        <w:rPr>
          <w:rFonts w:ascii="Arial" w:hAnsi="Arial" w:hint="default"/>
          <w:sz w:val="18"/>
        </w:rPr>
      </w:lvl>
    </w:lvlOverride>
    <w:lvlOverride w:ilvl="8">
      <w:lvl w:ilvl="8">
        <w:start w:val="1"/>
        <w:numFmt w:val="decimal"/>
        <w:isLgl/>
        <w:lvlText w:val="%1.%2.%3.%4.%5.%6.%7.%8.%9."/>
        <w:lvlJc w:val="left"/>
        <w:pPr>
          <w:tabs>
            <w:tab w:val="num" w:pos="12191"/>
          </w:tabs>
          <w:ind w:left="12195" w:hanging="2272"/>
        </w:pPr>
        <w:rPr>
          <w:rFonts w:ascii="Arial" w:hAnsi="Arial" w:hint="default"/>
          <w:sz w:val="18"/>
        </w:rPr>
      </w:lvl>
    </w:lvlOverride>
  </w:num>
  <w:num w:numId="21">
    <w:abstractNumId w:val="1"/>
  </w:num>
  <w:num w:numId="22">
    <w:abstractNumId w:val="4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30"/>
  </w:num>
  <w:num w:numId="28">
    <w:abstractNumId w:val="37"/>
  </w:num>
  <w:num w:numId="29">
    <w:abstractNumId w:val="27"/>
  </w:num>
  <w:num w:numId="30">
    <w:abstractNumId w:val="45"/>
  </w:num>
  <w:num w:numId="31">
    <w:abstractNumId w:val="40"/>
  </w:num>
  <w:num w:numId="32">
    <w:abstractNumId w:val="19"/>
  </w:num>
  <w:num w:numId="33">
    <w:abstractNumId w:val="4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6"/>
  </w:num>
  <w:num w:numId="43">
    <w:abstractNumId w:val="36"/>
  </w:num>
  <w:num w:numId="44">
    <w:abstractNumId w:val="41"/>
  </w:num>
  <w:num w:numId="45">
    <w:abstractNumId w:val="11"/>
  </w:num>
  <w:num w:numId="46">
    <w:abstractNumId w:val="8"/>
  </w:num>
  <w:num w:numId="47">
    <w:abstractNumId w:val="17"/>
  </w:num>
  <w:num w:numId="48">
    <w:abstractNumId w:val="35"/>
  </w:num>
  <w:num w:numId="49">
    <w:abstractNumId w:val="34"/>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4D22"/>
    <w:rsid w:val="000354EA"/>
    <w:rsid w:val="00207851"/>
    <w:rsid w:val="003806DD"/>
    <w:rsid w:val="00860EE0"/>
    <w:rsid w:val="00945AFD"/>
    <w:rsid w:val="00AE4D22"/>
    <w:rsid w:val="00B70498"/>
    <w:rsid w:val="00BD547E"/>
    <w:rsid w:val="00D43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2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E4D22"/>
    <w:pPr>
      <w:keepNext/>
      <w:outlineLvl w:val="0"/>
    </w:pPr>
    <w:rPr>
      <w:sz w:val="28"/>
      <w:szCs w:val="20"/>
    </w:rPr>
  </w:style>
  <w:style w:type="paragraph" w:styleId="20">
    <w:name w:val="heading 2"/>
    <w:basedOn w:val="a"/>
    <w:next w:val="a"/>
    <w:link w:val="21"/>
    <w:qFormat/>
    <w:rsid w:val="00AE4D22"/>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AE4D22"/>
    <w:pPr>
      <w:keepNext/>
      <w:spacing w:before="240" w:after="60"/>
      <w:outlineLvl w:val="2"/>
    </w:pPr>
    <w:rPr>
      <w:rFonts w:ascii="Cambria" w:hAnsi="Cambria"/>
      <w:b/>
      <w:bCs/>
      <w:sz w:val="26"/>
      <w:szCs w:val="26"/>
    </w:rPr>
  </w:style>
  <w:style w:type="paragraph" w:styleId="50">
    <w:name w:val="heading 5"/>
    <w:basedOn w:val="a"/>
    <w:next w:val="a"/>
    <w:link w:val="51"/>
    <w:qFormat/>
    <w:rsid w:val="00AE4D22"/>
    <w:pPr>
      <w:spacing w:before="240" w:after="60"/>
      <w:outlineLvl w:val="4"/>
    </w:pPr>
    <w:rPr>
      <w:b/>
      <w:bCs/>
      <w:i/>
      <w:iCs/>
      <w:sz w:val="26"/>
      <w:szCs w:val="26"/>
    </w:rPr>
  </w:style>
  <w:style w:type="paragraph" w:styleId="6">
    <w:name w:val="heading 6"/>
    <w:basedOn w:val="a"/>
    <w:next w:val="a"/>
    <w:link w:val="60"/>
    <w:qFormat/>
    <w:rsid w:val="00AE4D22"/>
    <w:pPr>
      <w:spacing w:before="240" w:after="60"/>
      <w:outlineLvl w:val="5"/>
    </w:pPr>
    <w:rPr>
      <w:b/>
      <w:bCs/>
      <w:sz w:val="22"/>
      <w:szCs w:val="22"/>
    </w:rPr>
  </w:style>
  <w:style w:type="paragraph" w:styleId="7">
    <w:name w:val="heading 7"/>
    <w:basedOn w:val="a"/>
    <w:next w:val="a"/>
    <w:link w:val="70"/>
    <w:qFormat/>
    <w:rsid w:val="00AE4D22"/>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D22"/>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AE4D22"/>
    <w:rPr>
      <w:rFonts w:ascii="Arial" w:eastAsia="Times New Roman" w:hAnsi="Arial" w:cs="Arial"/>
      <w:b/>
      <w:bCs/>
      <w:i/>
      <w:iCs/>
      <w:sz w:val="28"/>
      <w:szCs w:val="28"/>
      <w:lang w:eastAsia="ru-RU"/>
    </w:rPr>
  </w:style>
  <w:style w:type="character" w:customStyle="1" w:styleId="31">
    <w:name w:val="Заголовок 3 Знак"/>
    <w:basedOn w:val="a0"/>
    <w:link w:val="30"/>
    <w:uiPriority w:val="9"/>
    <w:semiHidden/>
    <w:rsid w:val="00AE4D22"/>
    <w:rPr>
      <w:rFonts w:ascii="Cambria" w:eastAsia="Times New Roman" w:hAnsi="Cambria" w:cs="Times New Roman"/>
      <w:b/>
      <w:bCs/>
      <w:sz w:val="26"/>
      <w:szCs w:val="26"/>
    </w:rPr>
  </w:style>
  <w:style w:type="character" w:customStyle="1" w:styleId="51">
    <w:name w:val="Заголовок 5 Знак"/>
    <w:basedOn w:val="a0"/>
    <w:link w:val="50"/>
    <w:rsid w:val="00AE4D2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E4D22"/>
    <w:rPr>
      <w:rFonts w:ascii="Times New Roman" w:eastAsia="Times New Roman" w:hAnsi="Times New Roman" w:cs="Times New Roman"/>
      <w:b/>
      <w:bCs/>
    </w:rPr>
  </w:style>
  <w:style w:type="character" w:customStyle="1" w:styleId="70">
    <w:name w:val="Заголовок 7 Знак"/>
    <w:basedOn w:val="a0"/>
    <w:link w:val="7"/>
    <w:rsid w:val="00AE4D22"/>
    <w:rPr>
      <w:rFonts w:ascii="Times New Roman" w:eastAsia="Times New Roman" w:hAnsi="Times New Roman" w:cs="Times New Roman"/>
      <w:b/>
      <w:sz w:val="24"/>
      <w:szCs w:val="20"/>
      <w:lang w:eastAsia="ru-RU"/>
    </w:rPr>
  </w:style>
  <w:style w:type="paragraph" w:styleId="a3">
    <w:name w:val="Title"/>
    <w:basedOn w:val="a"/>
    <w:link w:val="a4"/>
    <w:uiPriority w:val="10"/>
    <w:qFormat/>
    <w:rsid w:val="00AE4D22"/>
    <w:pPr>
      <w:jc w:val="center"/>
    </w:pPr>
    <w:rPr>
      <w:szCs w:val="20"/>
    </w:rPr>
  </w:style>
  <w:style w:type="character" w:customStyle="1" w:styleId="a4">
    <w:name w:val="Название Знак"/>
    <w:basedOn w:val="a0"/>
    <w:link w:val="a3"/>
    <w:uiPriority w:val="10"/>
    <w:rsid w:val="00AE4D22"/>
    <w:rPr>
      <w:rFonts w:ascii="Times New Roman" w:eastAsia="Times New Roman" w:hAnsi="Times New Roman" w:cs="Times New Roman"/>
      <w:sz w:val="24"/>
      <w:szCs w:val="20"/>
    </w:rPr>
  </w:style>
  <w:style w:type="paragraph" w:styleId="a5">
    <w:name w:val="Body Text"/>
    <w:basedOn w:val="a"/>
    <w:link w:val="a6"/>
    <w:rsid w:val="00AE4D22"/>
    <w:pPr>
      <w:tabs>
        <w:tab w:val="left" w:pos="426"/>
      </w:tabs>
    </w:pPr>
    <w:rPr>
      <w:sz w:val="28"/>
      <w:szCs w:val="20"/>
    </w:rPr>
  </w:style>
  <w:style w:type="character" w:customStyle="1" w:styleId="a6">
    <w:name w:val="Основной текст Знак"/>
    <w:basedOn w:val="a0"/>
    <w:link w:val="a5"/>
    <w:rsid w:val="00AE4D22"/>
    <w:rPr>
      <w:rFonts w:ascii="Times New Roman" w:eastAsia="Times New Roman" w:hAnsi="Times New Roman" w:cs="Times New Roman"/>
      <w:sz w:val="28"/>
      <w:szCs w:val="20"/>
      <w:lang w:eastAsia="ru-RU"/>
    </w:rPr>
  </w:style>
  <w:style w:type="paragraph" w:styleId="a7">
    <w:name w:val="Block Text"/>
    <w:basedOn w:val="a"/>
    <w:rsid w:val="00AE4D22"/>
    <w:pPr>
      <w:ind w:left="567" w:right="567"/>
      <w:jc w:val="center"/>
    </w:pPr>
    <w:rPr>
      <w:b/>
      <w:sz w:val="28"/>
      <w:szCs w:val="20"/>
    </w:rPr>
  </w:style>
  <w:style w:type="paragraph" w:styleId="a8">
    <w:name w:val="Body Text Indent"/>
    <w:basedOn w:val="a"/>
    <w:link w:val="a9"/>
    <w:rsid w:val="00AE4D22"/>
    <w:pPr>
      <w:ind w:left="426"/>
    </w:pPr>
    <w:rPr>
      <w:sz w:val="28"/>
      <w:szCs w:val="20"/>
    </w:rPr>
  </w:style>
  <w:style w:type="character" w:customStyle="1" w:styleId="a9">
    <w:name w:val="Основной текст с отступом Знак"/>
    <w:basedOn w:val="a0"/>
    <w:link w:val="a8"/>
    <w:rsid w:val="00AE4D22"/>
    <w:rPr>
      <w:rFonts w:ascii="Times New Roman" w:eastAsia="Times New Roman" w:hAnsi="Times New Roman" w:cs="Times New Roman"/>
      <w:sz w:val="28"/>
      <w:szCs w:val="20"/>
      <w:lang w:eastAsia="ru-RU"/>
    </w:rPr>
  </w:style>
  <w:style w:type="paragraph" w:styleId="22">
    <w:name w:val="Body Text Indent 2"/>
    <w:basedOn w:val="a"/>
    <w:link w:val="23"/>
    <w:rsid w:val="00AE4D22"/>
    <w:pPr>
      <w:ind w:left="426" w:hanging="426"/>
    </w:pPr>
    <w:rPr>
      <w:sz w:val="28"/>
      <w:szCs w:val="20"/>
    </w:rPr>
  </w:style>
  <w:style w:type="character" w:customStyle="1" w:styleId="23">
    <w:name w:val="Основной текст с отступом 2 Знак"/>
    <w:basedOn w:val="a0"/>
    <w:link w:val="22"/>
    <w:rsid w:val="00AE4D22"/>
    <w:rPr>
      <w:rFonts w:ascii="Times New Roman" w:eastAsia="Times New Roman" w:hAnsi="Times New Roman" w:cs="Times New Roman"/>
      <w:sz w:val="28"/>
      <w:szCs w:val="20"/>
      <w:lang w:eastAsia="ru-RU"/>
    </w:rPr>
  </w:style>
  <w:style w:type="paragraph" w:styleId="32">
    <w:name w:val="Body Text Indent 3"/>
    <w:basedOn w:val="a"/>
    <w:link w:val="33"/>
    <w:rsid w:val="00AE4D22"/>
    <w:pPr>
      <w:ind w:left="567"/>
      <w:jc w:val="both"/>
    </w:pPr>
    <w:rPr>
      <w:sz w:val="28"/>
      <w:szCs w:val="20"/>
    </w:rPr>
  </w:style>
  <w:style w:type="character" w:customStyle="1" w:styleId="33">
    <w:name w:val="Основной текст с отступом 3 Знак"/>
    <w:basedOn w:val="a0"/>
    <w:link w:val="32"/>
    <w:rsid w:val="00AE4D22"/>
    <w:rPr>
      <w:rFonts w:ascii="Times New Roman" w:eastAsia="Times New Roman" w:hAnsi="Times New Roman" w:cs="Times New Roman"/>
      <w:sz w:val="28"/>
      <w:szCs w:val="20"/>
      <w:lang w:eastAsia="ru-RU"/>
    </w:rPr>
  </w:style>
  <w:style w:type="paragraph" w:styleId="12">
    <w:name w:val="toc 1"/>
    <w:basedOn w:val="a"/>
    <w:next w:val="a"/>
    <w:autoRedefine/>
    <w:uiPriority w:val="39"/>
    <w:rsid w:val="00AE4D22"/>
    <w:pPr>
      <w:tabs>
        <w:tab w:val="left" w:pos="440"/>
        <w:tab w:val="right" w:leader="dot" w:pos="9911"/>
      </w:tabs>
    </w:pPr>
    <w:rPr>
      <w:rFonts w:ascii="Arial" w:hAnsi="Arial"/>
      <w:b/>
      <w:caps/>
      <w:szCs w:val="20"/>
    </w:rPr>
  </w:style>
  <w:style w:type="paragraph" w:styleId="aa">
    <w:name w:val="header"/>
    <w:basedOn w:val="a"/>
    <w:link w:val="ab"/>
    <w:rsid w:val="00AE4D22"/>
    <w:pPr>
      <w:tabs>
        <w:tab w:val="center" w:pos="4153"/>
        <w:tab w:val="right" w:pos="8306"/>
      </w:tabs>
    </w:pPr>
    <w:rPr>
      <w:sz w:val="20"/>
      <w:szCs w:val="20"/>
    </w:rPr>
  </w:style>
  <w:style w:type="character" w:customStyle="1" w:styleId="ab">
    <w:name w:val="Верхний колонтитул Знак"/>
    <w:basedOn w:val="a0"/>
    <w:link w:val="aa"/>
    <w:rsid w:val="00AE4D22"/>
    <w:rPr>
      <w:rFonts w:ascii="Times New Roman" w:eastAsia="Times New Roman" w:hAnsi="Times New Roman" w:cs="Times New Roman"/>
      <w:sz w:val="20"/>
      <w:szCs w:val="20"/>
      <w:lang w:eastAsia="ru-RU"/>
    </w:rPr>
  </w:style>
  <w:style w:type="paragraph" w:styleId="ac">
    <w:name w:val="Subtitle"/>
    <w:basedOn w:val="a"/>
    <w:link w:val="ad"/>
    <w:qFormat/>
    <w:rsid w:val="00AE4D22"/>
    <w:rPr>
      <w:szCs w:val="20"/>
    </w:rPr>
  </w:style>
  <w:style w:type="character" w:customStyle="1" w:styleId="ad">
    <w:name w:val="Подзаголовок Знак"/>
    <w:basedOn w:val="a0"/>
    <w:link w:val="ac"/>
    <w:rsid w:val="00AE4D22"/>
    <w:rPr>
      <w:rFonts w:ascii="Times New Roman" w:eastAsia="Times New Roman" w:hAnsi="Times New Roman" w:cs="Times New Roman"/>
      <w:sz w:val="24"/>
      <w:szCs w:val="20"/>
      <w:lang w:eastAsia="ru-RU"/>
    </w:rPr>
  </w:style>
  <w:style w:type="paragraph" w:styleId="ae">
    <w:name w:val="footer"/>
    <w:basedOn w:val="a"/>
    <w:link w:val="af"/>
    <w:rsid w:val="00AE4D22"/>
    <w:pPr>
      <w:tabs>
        <w:tab w:val="center" w:pos="4536"/>
        <w:tab w:val="right" w:pos="9072"/>
      </w:tabs>
    </w:pPr>
    <w:rPr>
      <w:sz w:val="20"/>
      <w:szCs w:val="20"/>
    </w:rPr>
  </w:style>
  <w:style w:type="character" w:customStyle="1" w:styleId="af">
    <w:name w:val="Нижний колонтитул Знак"/>
    <w:basedOn w:val="a0"/>
    <w:link w:val="ae"/>
    <w:rsid w:val="00AE4D22"/>
    <w:rPr>
      <w:rFonts w:ascii="Times New Roman" w:eastAsia="Times New Roman" w:hAnsi="Times New Roman" w:cs="Times New Roman"/>
      <w:sz w:val="20"/>
      <w:szCs w:val="20"/>
      <w:lang w:eastAsia="ru-RU"/>
    </w:rPr>
  </w:style>
  <w:style w:type="paragraph" w:styleId="af0">
    <w:name w:val="Balloon Text"/>
    <w:basedOn w:val="a"/>
    <w:link w:val="af1"/>
    <w:semiHidden/>
    <w:rsid w:val="00AE4D22"/>
    <w:rPr>
      <w:rFonts w:ascii="Tahoma" w:hAnsi="Tahoma" w:cs="Tahoma"/>
      <w:sz w:val="16"/>
      <w:szCs w:val="16"/>
    </w:rPr>
  </w:style>
  <w:style w:type="character" w:customStyle="1" w:styleId="af1">
    <w:name w:val="Текст выноски Знак"/>
    <w:basedOn w:val="a0"/>
    <w:link w:val="af0"/>
    <w:semiHidden/>
    <w:rsid w:val="00AE4D22"/>
    <w:rPr>
      <w:rFonts w:ascii="Tahoma" w:eastAsia="Times New Roman" w:hAnsi="Tahoma" w:cs="Tahoma"/>
      <w:sz w:val="16"/>
      <w:szCs w:val="16"/>
      <w:lang w:eastAsia="ru-RU"/>
    </w:rPr>
  </w:style>
  <w:style w:type="table" w:styleId="af2">
    <w:name w:val="Table Grid"/>
    <w:basedOn w:val="a1"/>
    <w:uiPriority w:val="39"/>
    <w:rsid w:val="00AE4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AE4D22"/>
    <w:pPr>
      <w:spacing w:before="100" w:beforeAutospacing="1" w:after="100" w:afterAutospacing="1"/>
    </w:pPr>
  </w:style>
  <w:style w:type="paragraph" w:customStyle="1" w:styleId="rteindent1">
    <w:name w:val="rteindent1"/>
    <w:basedOn w:val="a"/>
    <w:rsid w:val="00AE4D22"/>
    <w:pPr>
      <w:spacing w:before="100" w:beforeAutospacing="1" w:after="100" w:afterAutospacing="1"/>
    </w:pPr>
  </w:style>
  <w:style w:type="paragraph" w:customStyle="1" w:styleId="formattext">
    <w:name w:val="formattext"/>
    <w:basedOn w:val="a"/>
    <w:rsid w:val="00AE4D22"/>
    <w:pPr>
      <w:spacing w:before="100" w:beforeAutospacing="1" w:after="100" w:afterAutospacing="1"/>
    </w:pPr>
  </w:style>
  <w:style w:type="character" w:styleId="af4">
    <w:name w:val="annotation reference"/>
    <w:uiPriority w:val="99"/>
    <w:semiHidden/>
    <w:unhideWhenUsed/>
    <w:rsid w:val="00AE4D22"/>
    <w:rPr>
      <w:sz w:val="16"/>
      <w:szCs w:val="16"/>
    </w:rPr>
  </w:style>
  <w:style w:type="paragraph" w:styleId="af5">
    <w:name w:val="annotation text"/>
    <w:basedOn w:val="a"/>
    <w:link w:val="af6"/>
    <w:uiPriority w:val="99"/>
    <w:semiHidden/>
    <w:unhideWhenUsed/>
    <w:rsid w:val="00AE4D22"/>
    <w:rPr>
      <w:sz w:val="20"/>
      <w:szCs w:val="20"/>
    </w:rPr>
  </w:style>
  <w:style w:type="character" w:customStyle="1" w:styleId="af6">
    <w:name w:val="Текст примечания Знак"/>
    <w:basedOn w:val="a0"/>
    <w:link w:val="af5"/>
    <w:uiPriority w:val="99"/>
    <w:semiHidden/>
    <w:rsid w:val="00AE4D2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E4D22"/>
    <w:rPr>
      <w:b/>
      <w:bCs/>
    </w:rPr>
  </w:style>
  <w:style w:type="character" w:customStyle="1" w:styleId="af8">
    <w:name w:val="Тема примечания Знак"/>
    <w:basedOn w:val="af6"/>
    <w:link w:val="af7"/>
    <w:uiPriority w:val="99"/>
    <w:semiHidden/>
    <w:rsid w:val="00AE4D22"/>
    <w:rPr>
      <w:rFonts w:ascii="Times New Roman" w:eastAsia="Times New Roman" w:hAnsi="Times New Roman" w:cs="Times New Roman"/>
      <w:b/>
      <w:bCs/>
      <w:sz w:val="20"/>
      <w:szCs w:val="20"/>
    </w:rPr>
  </w:style>
  <w:style w:type="paragraph" w:customStyle="1" w:styleId="13">
    <w:name w:val="Текст1"/>
    <w:basedOn w:val="a"/>
    <w:rsid w:val="00AE4D22"/>
    <w:pPr>
      <w:suppressAutoHyphens/>
    </w:pPr>
    <w:rPr>
      <w:rFonts w:ascii="Courier New" w:hAnsi="Courier New" w:cs="Courier New"/>
      <w:kern w:val="1"/>
      <w:sz w:val="20"/>
      <w:szCs w:val="20"/>
      <w:lang w:eastAsia="ar-SA"/>
    </w:rPr>
  </w:style>
  <w:style w:type="paragraph" w:customStyle="1" w:styleId="Textbody">
    <w:name w:val="Text body"/>
    <w:basedOn w:val="a"/>
    <w:rsid w:val="00AE4D22"/>
    <w:pPr>
      <w:widowControl w:val="0"/>
      <w:suppressAutoHyphens/>
      <w:autoSpaceDN w:val="0"/>
      <w:spacing w:after="120"/>
      <w:textAlignment w:val="baseline"/>
    </w:pPr>
    <w:rPr>
      <w:rFonts w:eastAsia="Lucida Sans Unicode" w:cs="Mangal"/>
      <w:kern w:val="3"/>
      <w:lang w:eastAsia="zh-CN" w:bidi="hi-IN"/>
    </w:rPr>
  </w:style>
  <w:style w:type="character" w:customStyle="1" w:styleId="Internetlink">
    <w:name w:val="Internet link"/>
    <w:rsid w:val="00AE4D22"/>
    <w:rPr>
      <w:color w:val="000080"/>
      <w:u w:val="single"/>
    </w:rPr>
  </w:style>
  <w:style w:type="character" w:styleId="af9">
    <w:name w:val="Hyperlink"/>
    <w:uiPriority w:val="99"/>
    <w:unhideWhenUsed/>
    <w:rsid w:val="00AE4D22"/>
    <w:rPr>
      <w:color w:val="0000FF"/>
      <w:u w:val="single"/>
    </w:rPr>
  </w:style>
  <w:style w:type="paragraph" w:customStyle="1" w:styleId="1">
    <w:name w:val="Документ (заголовок 1)"/>
    <w:basedOn w:val="a"/>
    <w:qFormat/>
    <w:rsid w:val="00AE4D22"/>
    <w:pPr>
      <w:keepNext/>
      <w:numPr>
        <w:numId w:val="20"/>
      </w:numPr>
      <w:spacing w:before="375" w:after="225"/>
      <w:contextualSpacing/>
      <w:outlineLvl w:val="1"/>
    </w:pPr>
    <w:rPr>
      <w:rFonts w:ascii="Arial Unicode MS" w:eastAsia="Arial Unicode MS" w:hAnsi="Arial Unicode MS" w:cs="Arial Unicode MS"/>
      <w:b/>
      <w:bCs/>
      <w:iCs/>
      <w:color w:val="000000"/>
      <w:kern w:val="32"/>
      <w:szCs w:val="32"/>
    </w:rPr>
  </w:style>
  <w:style w:type="paragraph" w:customStyle="1" w:styleId="2">
    <w:name w:val="Документ (заголовок 2)"/>
    <w:basedOn w:val="1"/>
    <w:qFormat/>
    <w:rsid w:val="00AE4D22"/>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AE4D22"/>
    <w:pPr>
      <w:numPr>
        <w:ilvl w:val="2"/>
      </w:numPr>
      <w:spacing w:before="75" w:after="75"/>
      <w:ind w:left="709" w:firstLine="0"/>
      <w:outlineLvl w:val="3"/>
    </w:pPr>
  </w:style>
  <w:style w:type="paragraph" w:customStyle="1" w:styleId="4">
    <w:name w:val="Документ (заголовок 4)"/>
    <w:basedOn w:val="3"/>
    <w:qFormat/>
    <w:rsid w:val="00AE4D22"/>
    <w:pPr>
      <w:numPr>
        <w:ilvl w:val="3"/>
      </w:numPr>
      <w:ind w:left="1701" w:firstLine="0"/>
      <w:outlineLvl w:val="4"/>
    </w:pPr>
  </w:style>
  <w:style w:type="paragraph" w:customStyle="1" w:styleId="5">
    <w:name w:val="Документ (заголовок 5)"/>
    <w:basedOn w:val="4"/>
    <w:qFormat/>
    <w:rsid w:val="00AE4D22"/>
    <w:pPr>
      <w:numPr>
        <w:ilvl w:val="4"/>
      </w:numPr>
      <w:outlineLvl w:val="5"/>
    </w:pPr>
  </w:style>
  <w:style w:type="character" w:customStyle="1" w:styleId="afa">
    <w:name w:val="Основной текст + Полужирный"/>
    <w:rsid w:val="00AE4D22"/>
    <w:rPr>
      <w:b/>
      <w:bCs/>
      <w:sz w:val="21"/>
      <w:szCs w:val="21"/>
      <w:lang w:bidi="ar-SA"/>
    </w:rPr>
  </w:style>
  <w:style w:type="paragraph" w:customStyle="1" w:styleId="24">
    <w:name w:val="Текст2"/>
    <w:basedOn w:val="a"/>
    <w:rsid w:val="00AE4D22"/>
    <w:pPr>
      <w:suppressAutoHyphens/>
    </w:pPr>
    <w:rPr>
      <w:rFonts w:ascii="Courier New" w:hAnsi="Courier New" w:cs="Courier New"/>
      <w:kern w:val="2"/>
      <w:sz w:val="20"/>
      <w:szCs w:val="20"/>
      <w:lang w:eastAsia="ar-SA"/>
    </w:rPr>
  </w:style>
  <w:style w:type="paragraph" w:customStyle="1" w:styleId="210">
    <w:name w:val="Основной текст 21"/>
    <w:basedOn w:val="a"/>
    <w:rsid w:val="00AE4D22"/>
    <w:pPr>
      <w:suppressAutoHyphens/>
      <w:jc w:val="both"/>
    </w:pPr>
    <w:rPr>
      <w:kern w:val="1"/>
      <w:sz w:val="21"/>
      <w:szCs w:val="20"/>
      <w:lang w:eastAsia="ar-SA"/>
    </w:rPr>
  </w:style>
  <w:style w:type="paragraph" w:customStyle="1" w:styleId="ConsNormal">
    <w:name w:val="ConsNormal"/>
    <w:rsid w:val="00AE4D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Textbodyindent">
    <w:name w:val="Text body indent"/>
    <w:basedOn w:val="a"/>
    <w:rsid w:val="00AE4D22"/>
    <w:pPr>
      <w:suppressAutoHyphens/>
      <w:autoSpaceDN w:val="0"/>
      <w:ind w:firstLine="567"/>
      <w:jc w:val="both"/>
    </w:pPr>
    <w:rPr>
      <w:b/>
      <w:bCs/>
      <w:kern w:val="3"/>
      <w:sz w:val="28"/>
      <w:lang w:eastAsia="zh-CN"/>
    </w:rPr>
  </w:style>
  <w:style w:type="paragraph" w:styleId="34">
    <w:name w:val="Body Text 3"/>
    <w:basedOn w:val="a"/>
    <w:link w:val="35"/>
    <w:semiHidden/>
    <w:unhideWhenUsed/>
    <w:rsid w:val="00AE4D22"/>
    <w:pPr>
      <w:spacing w:after="120"/>
    </w:pPr>
    <w:rPr>
      <w:sz w:val="16"/>
      <w:szCs w:val="16"/>
    </w:rPr>
  </w:style>
  <w:style w:type="character" w:customStyle="1" w:styleId="35">
    <w:name w:val="Основной текст 3 Знак"/>
    <w:basedOn w:val="a0"/>
    <w:link w:val="34"/>
    <w:semiHidden/>
    <w:rsid w:val="00AE4D2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AE4D22"/>
    <w:pPr>
      <w:suppressAutoHyphens/>
      <w:ind w:left="567"/>
      <w:jc w:val="both"/>
    </w:pPr>
    <w:rPr>
      <w:kern w:val="2"/>
      <w:szCs w:val="20"/>
      <w:lang w:eastAsia="ar-SA"/>
    </w:rPr>
  </w:style>
  <w:style w:type="paragraph" w:customStyle="1" w:styleId="220">
    <w:name w:val="Основной текст с отступом 22"/>
    <w:basedOn w:val="a"/>
    <w:rsid w:val="00AE4D22"/>
    <w:pPr>
      <w:widowControl w:val="0"/>
      <w:suppressAutoHyphens/>
      <w:ind w:right="-284" w:firstLine="720"/>
      <w:jc w:val="both"/>
    </w:pPr>
    <w:rPr>
      <w:kern w:val="2"/>
      <w:sz w:val="22"/>
      <w:szCs w:val="20"/>
      <w:lang w:eastAsia="ar-SA"/>
    </w:rPr>
  </w:style>
  <w:style w:type="paragraph" w:styleId="afb">
    <w:name w:val="TOC Heading"/>
    <w:basedOn w:val="10"/>
    <w:next w:val="a"/>
    <w:uiPriority w:val="39"/>
    <w:semiHidden/>
    <w:unhideWhenUsed/>
    <w:qFormat/>
    <w:rsid w:val="00AE4D22"/>
    <w:pPr>
      <w:keepLines/>
      <w:spacing w:before="480" w:line="276" w:lineRule="auto"/>
      <w:outlineLvl w:val="9"/>
    </w:pPr>
    <w:rPr>
      <w:rFonts w:ascii="Cambria" w:hAnsi="Cambria"/>
      <w:b/>
      <w:bCs/>
      <w:color w:val="365F91"/>
      <w:szCs w:val="28"/>
    </w:rPr>
  </w:style>
  <w:style w:type="paragraph" w:customStyle="1" w:styleId="ConsPlusNormal">
    <w:name w:val="ConsPlusNormal"/>
    <w:qFormat/>
    <w:rsid w:val="00AE4D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List Paragraph"/>
    <w:basedOn w:val="a"/>
    <w:uiPriority w:val="34"/>
    <w:qFormat/>
    <w:rsid w:val="00AE4D22"/>
    <w:pPr>
      <w:ind w:left="720"/>
      <w:contextualSpacing/>
    </w:pPr>
  </w:style>
  <w:style w:type="character" w:customStyle="1" w:styleId="docaccesstitle">
    <w:name w:val="docaccess_title"/>
    <w:rsid w:val="00AE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2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E4D22"/>
    <w:pPr>
      <w:keepNext/>
      <w:outlineLvl w:val="0"/>
    </w:pPr>
    <w:rPr>
      <w:sz w:val="28"/>
      <w:szCs w:val="20"/>
    </w:rPr>
  </w:style>
  <w:style w:type="paragraph" w:styleId="20">
    <w:name w:val="heading 2"/>
    <w:basedOn w:val="a"/>
    <w:next w:val="a"/>
    <w:link w:val="21"/>
    <w:qFormat/>
    <w:rsid w:val="00AE4D22"/>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AE4D22"/>
    <w:pPr>
      <w:keepNext/>
      <w:spacing w:before="240" w:after="60"/>
      <w:outlineLvl w:val="2"/>
    </w:pPr>
    <w:rPr>
      <w:rFonts w:ascii="Cambria" w:hAnsi="Cambria"/>
      <w:b/>
      <w:bCs/>
      <w:sz w:val="26"/>
      <w:szCs w:val="26"/>
      <w:lang w:val="x-none" w:eastAsia="x-none"/>
    </w:rPr>
  </w:style>
  <w:style w:type="paragraph" w:styleId="50">
    <w:name w:val="heading 5"/>
    <w:basedOn w:val="a"/>
    <w:next w:val="a"/>
    <w:link w:val="51"/>
    <w:qFormat/>
    <w:rsid w:val="00AE4D22"/>
    <w:pPr>
      <w:spacing w:before="240" w:after="60"/>
      <w:outlineLvl w:val="4"/>
    </w:pPr>
    <w:rPr>
      <w:b/>
      <w:bCs/>
      <w:i/>
      <w:iCs/>
      <w:sz w:val="26"/>
      <w:szCs w:val="26"/>
      <w:lang w:val="x-none" w:eastAsia="x-none"/>
    </w:rPr>
  </w:style>
  <w:style w:type="paragraph" w:styleId="6">
    <w:name w:val="heading 6"/>
    <w:basedOn w:val="a"/>
    <w:next w:val="a"/>
    <w:link w:val="60"/>
    <w:qFormat/>
    <w:rsid w:val="00AE4D22"/>
    <w:pPr>
      <w:spacing w:before="240" w:after="60"/>
      <w:outlineLvl w:val="5"/>
    </w:pPr>
    <w:rPr>
      <w:b/>
      <w:bCs/>
      <w:sz w:val="22"/>
      <w:szCs w:val="22"/>
      <w:lang w:val="x-none" w:eastAsia="x-none"/>
    </w:rPr>
  </w:style>
  <w:style w:type="paragraph" w:styleId="7">
    <w:name w:val="heading 7"/>
    <w:basedOn w:val="a"/>
    <w:next w:val="a"/>
    <w:link w:val="70"/>
    <w:qFormat/>
    <w:rsid w:val="00AE4D22"/>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D22"/>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AE4D22"/>
    <w:rPr>
      <w:rFonts w:ascii="Arial" w:eastAsia="Times New Roman" w:hAnsi="Arial" w:cs="Arial"/>
      <w:b/>
      <w:bCs/>
      <w:i/>
      <w:iCs/>
      <w:sz w:val="28"/>
      <w:szCs w:val="28"/>
      <w:lang w:eastAsia="ru-RU"/>
    </w:rPr>
  </w:style>
  <w:style w:type="character" w:customStyle="1" w:styleId="31">
    <w:name w:val="Заголовок 3 Знак"/>
    <w:basedOn w:val="a0"/>
    <w:link w:val="30"/>
    <w:uiPriority w:val="9"/>
    <w:semiHidden/>
    <w:rsid w:val="00AE4D22"/>
    <w:rPr>
      <w:rFonts w:ascii="Cambria" w:eastAsia="Times New Roman" w:hAnsi="Cambria" w:cs="Times New Roman"/>
      <w:b/>
      <w:bCs/>
      <w:sz w:val="26"/>
      <w:szCs w:val="26"/>
      <w:lang w:val="x-none" w:eastAsia="x-none"/>
    </w:rPr>
  </w:style>
  <w:style w:type="character" w:customStyle="1" w:styleId="51">
    <w:name w:val="Заголовок 5 Знак"/>
    <w:basedOn w:val="a0"/>
    <w:link w:val="50"/>
    <w:rsid w:val="00AE4D2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AE4D22"/>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AE4D22"/>
    <w:rPr>
      <w:rFonts w:ascii="Times New Roman" w:eastAsia="Times New Roman" w:hAnsi="Times New Roman" w:cs="Times New Roman"/>
      <w:b/>
      <w:sz w:val="24"/>
      <w:szCs w:val="20"/>
      <w:lang w:eastAsia="ru-RU"/>
    </w:rPr>
  </w:style>
  <w:style w:type="paragraph" w:styleId="a3">
    <w:name w:val="Title"/>
    <w:basedOn w:val="a"/>
    <w:link w:val="a4"/>
    <w:uiPriority w:val="10"/>
    <w:qFormat/>
    <w:rsid w:val="00AE4D22"/>
    <w:pPr>
      <w:jc w:val="center"/>
    </w:pPr>
    <w:rPr>
      <w:szCs w:val="20"/>
      <w:lang w:val="x-none" w:eastAsia="x-none"/>
    </w:rPr>
  </w:style>
  <w:style w:type="character" w:customStyle="1" w:styleId="a4">
    <w:name w:val="Название Знак"/>
    <w:basedOn w:val="a0"/>
    <w:link w:val="a3"/>
    <w:uiPriority w:val="10"/>
    <w:rsid w:val="00AE4D22"/>
    <w:rPr>
      <w:rFonts w:ascii="Times New Roman" w:eastAsia="Times New Roman" w:hAnsi="Times New Roman" w:cs="Times New Roman"/>
      <w:sz w:val="24"/>
      <w:szCs w:val="20"/>
      <w:lang w:val="x-none" w:eastAsia="x-none"/>
    </w:rPr>
  </w:style>
  <w:style w:type="paragraph" w:styleId="a5">
    <w:name w:val="Body Text"/>
    <w:basedOn w:val="a"/>
    <w:link w:val="a6"/>
    <w:rsid w:val="00AE4D22"/>
    <w:pPr>
      <w:tabs>
        <w:tab w:val="left" w:pos="426"/>
      </w:tabs>
    </w:pPr>
    <w:rPr>
      <w:sz w:val="28"/>
      <w:szCs w:val="20"/>
    </w:rPr>
  </w:style>
  <w:style w:type="character" w:customStyle="1" w:styleId="a6">
    <w:name w:val="Основной текст Знак"/>
    <w:basedOn w:val="a0"/>
    <w:link w:val="a5"/>
    <w:rsid w:val="00AE4D22"/>
    <w:rPr>
      <w:rFonts w:ascii="Times New Roman" w:eastAsia="Times New Roman" w:hAnsi="Times New Roman" w:cs="Times New Roman"/>
      <w:sz w:val="28"/>
      <w:szCs w:val="20"/>
      <w:lang w:eastAsia="ru-RU"/>
    </w:rPr>
  </w:style>
  <w:style w:type="paragraph" w:styleId="a7">
    <w:name w:val="Block Text"/>
    <w:basedOn w:val="a"/>
    <w:rsid w:val="00AE4D22"/>
    <w:pPr>
      <w:ind w:left="567" w:right="567"/>
      <w:jc w:val="center"/>
    </w:pPr>
    <w:rPr>
      <w:b/>
      <w:sz w:val="28"/>
      <w:szCs w:val="20"/>
    </w:rPr>
  </w:style>
  <w:style w:type="paragraph" w:styleId="a8">
    <w:name w:val="Body Text Indent"/>
    <w:basedOn w:val="a"/>
    <w:link w:val="a9"/>
    <w:rsid w:val="00AE4D22"/>
    <w:pPr>
      <w:ind w:left="426"/>
    </w:pPr>
    <w:rPr>
      <w:sz w:val="28"/>
      <w:szCs w:val="20"/>
    </w:rPr>
  </w:style>
  <w:style w:type="character" w:customStyle="1" w:styleId="a9">
    <w:name w:val="Основной текст с отступом Знак"/>
    <w:basedOn w:val="a0"/>
    <w:link w:val="a8"/>
    <w:rsid w:val="00AE4D22"/>
    <w:rPr>
      <w:rFonts w:ascii="Times New Roman" w:eastAsia="Times New Roman" w:hAnsi="Times New Roman" w:cs="Times New Roman"/>
      <w:sz w:val="28"/>
      <w:szCs w:val="20"/>
      <w:lang w:eastAsia="ru-RU"/>
    </w:rPr>
  </w:style>
  <w:style w:type="paragraph" w:styleId="22">
    <w:name w:val="Body Text Indent 2"/>
    <w:basedOn w:val="a"/>
    <w:link w:val="23"/>
    <w:rsid w:val="00AE4D22"/>
    <w:pPr>
      <w:ind w:left="426" w:hanging="426"/>
    </w:pPr>
    <w:rPr>
      <w:sz w:val="28"/>
      <w:szCs w:val="20"/>
    </w:rPr>
  </w:style>
  <w:style w:type="character" w:customStyle="1" w:styleId="23">
    <w:name w:val="Основной текст с отступом 2 Знак"/>
    <w:basedOn w:val="a0"/>
    <w:link w:val="22"/>
    <w:rsid w:val="00AE4D22"/>
    <w:rPr>
      <w:rFonts w:ascii="Times New Roman" w:eastAsia="Times New Roman" w:hAnsi="Times New Roman" w:cs="Times New Roman"/>
      <w:sz w:val="28"/>
      <w:szCs w:val="20"/>
      <w:lang w:eastAsia="ru-RU"/>
    </w:rPr>
  </w:style>
  <w:style w:type="paragraph" w:styleId="32">
    <w:name w:val="Body Text Indent 3"/>
    <w:basedOn w:val="a"/>
    <w:link w:val="33"/>
    <w:rsid w:val="00AE4D22"/>
    <w:pPr>
      <w:ind w:left="567"/>
      <w:jc w:val="both"/>
    </w:pPr>
    <w:rPr>
      <w:sz w:val="28"/>
      <w:szCs w:val="20"/>
    </w:rPr>
  </w:style>
  <w:style w:type="character" w:customStyle="1" w:styleId="33">
    <w:name w:val="Основной текст с отступом 3 Знак"/>
    <w:basedOn w:val="a0"/>
    <w:link w:val="32"/>
    <w:rsid w:val="00AE4D22"/>
    <w:rPr>
      <w:rFonts w:ascii="Times New Roman" w:eastAsia="Times New Roman" w:hAnsi="Times New Roman" w:cs="Times New Roman"/>
      <w:sz w:val="28"/>
      <w:szCs w:val="20"/>
      <w:lang w:eastAsia="ru-RU"/>
    </w:rPr>
  </w:style>
  <w:style w:type="paragraph" w:styleId="12">
    <w:name w:val="toc 1"/>
    <w:basedOn w:val="a"/>
    <w:next w:val="a"/>
    <w:autoRedefine/>
    <w:uiPriority w:val="39"/>
    <w:rsid w:val="00AE4D22"/>
    <w:pPr>
      <w:tabs>
        <w:tab w:val="left" w:pos="440"/>
        <w:tab w:val="right" w:leader="dot" w:pos="9911"/>
      </w:tabs>
    </w:pPr>
    <w:rPr>
      <w:rFonts w:ascii="Arial" w:hAnsi="Arial"/>
      <w:b/>
      <w:caps/>
      <w:szCs w:val="20"/>
    </w:rPr>
  </w:style>
  <w:style w:type="paragraph" w:styleId="aa">
    <w:name w:val="header"/>
    <w:basedOn w:val="a"/>
    <w:link w:val="ab"/>
    <w:rsid w:val="00AE4D22"/>
    <w:pPr>
      <w:tabs>
        <w:tab w:val="center" w:pos="4153"/>
        <w:tab w:val="right" w:pos="8306"/>
      </w:tabs>
    </w:pPr>
    <w:rPr>
      <w:sz w:val="20"/>
      <w:szCs w:val="20"/>
    </w:rPr>
  </w:style>
  <w:style w:type="character" w:customStyle="1" w:styleId="ab">
    <w:name w:val="Верхний колонтитул Знак"/>
    <w:basedOn w:val="a0"/>
    <w:link w:val="aa"/>
    <w:rsid w:val="00AE4D22"/>
    <w:rPr>
      <w:rFonts w:ascii="Times New Roman" w:eastAsia="Times New Roman" w:hAnsi="Times New Roman" w:cs="Times New Roman"/>
      <w:sz w:val="20"/>
      <w:szCs w:val="20"/>
      <w:lang w:eastAsia="ru-RU"/>
    </w:rPr>
  </w:style>
  <w:style w:type="paragraph" w:styleId="ac">
    <w:name w:val="Subtitle"/>
    <w:basedOn w:val="a"/>
    <w:link w:val="ad"/>
    <w:qFormat/>
    <w:rsid w:val="00AE4D22"/>
    <w:rPr>
      <w:szCs w:val="20"/>
    </w:rPr>
  </w:style>
  <w:style w:type="character" w:customStyle="1" w:styleId="ad">
    <w:name w:val="Подзаголовок Знак"/>
    <w:basedOn w:val="a0"/>
    <w:link w:val="ac"/>
    <w:rsid w:val="00AE4D22"/>
    <w:rPr>
      <w:rFonts w:ascii="Times New Roman" w:eastAsia="Times New Roman" w:hAnsi="Times New Roman" w:cs="Times New Roman"/>
      <w:sz w:val="24"/>
      <w:szCs w:val="20"/>
      <w:lang w:eastAsia="ru-RU"/>
    </w:rPr>
  </w:style>
  <w:style w:type="paragraph" w:styleId="ae">
    <w:name w:val="footer"/>
    <w:basedOn w:val="a"/>
    <w:link w:val="af"/>
    <w:rsid w:val="00AE4D22"/>
    <w:pPr>
      <w:tabs>
        <w:tab w:val="center" w:pos="4536"/>
        <w:tab w:val="right" w:pos="9072"/>
      </w:tabs>
    </w:pPr>
    <w:rPr>
      <w:sz w:val="20"/>
      <w:szCs w:val="20"/>
    </w:rPr>
  </w:style>
  <w:style w:type="character" w:customStyle="1" w:styleId="af">
    <w:name w:val="Нижний колонтитул Знак"/>
    <w:basedOn w:val="a0"/>
    <w:link w:val="ae"/>
    <w:rsid w:val="00AE4D22"/>
    <w:rPr>
      <w:rFonts w:ascii="Times New Roman" w:eastAsia="Times New Roman" w:hAnsi="Times New Roman" w:cs="Times New Roman"/>
      <w:sz w:val="20"/>
      <w:szCs w:val="20"/>
      <w:lang w:eastAsia="ru-RU"/>
    </w:rPr>
  </w:style>
  <w:style w:type="paragraph" w:styleId="af0">
    <w:name w:val="Balloon Text"/>
    <w:basedOn w:val="a"/>
    <w:link w:val="af1"/>
    <w:semiHidden/>
    <w:rsid w:val="00AE4D22"/>
    <w:rPr>
      <w:rFonts w:ascii="Tahoma" w:hAnsi="Tahoma" w:cs="Tahoma"/>
      <w:sz w:val="16"/>
      <w:szCs w:val="16"/>
    </w:rPr>
  </w:style>
  <w:style w:type="character" w:customStyle="1" w:styleId="af1">
    <w:name w:val="Текст выноски Знак"/>
    <w:basedOn w:val="a0"/>
    <w:link w:val="af0"/>
    <w:semiHidden/>
    <w:rsid w:val="00AE4D22"/>
    <w:rPr>
      <w:rFonts w:ascii="Tahoma" w:eastAsia="Times New Roman" w:hAnsi="Tahoma" w:cs="Tahoma"/>
      <w:sz w:val="16"/>
      <w:szCs w:val="16"/>
      <w:lang w:eastAsia="ru-RU"/>
    </w:rPr>
  </w:style>
  <w:style w:type="table" w:styleId="af2">
    <w:name w:val="Table Grid"/>
    <w:basedOn w:val="a1"/>
    <w:uiPriority w:val="39"/>
    <w:rsid w:val="00AE4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AE4D22"/>
    <w:pPr>
      <w:spacing w:before="100" w:beforeAutospacing="1" w:after="100" w:afterAutospacing="1"/>
    </w:pPr>
  </w:style>
  <w:style w:type="paragraph" w:customStyle="1" w:styleId="rteindent1">
    <w:name w:val="rteindent1"/>
    <w:basedOn w:val="a"/>
    <w:rsid w:val="00AE4D22"/>
    <w:pPr>
      <w:spacing w:before="100" w:beforeAutospacing="1" w:after="100" w:afterAutospacing="1"/>
    </w:pPr>
  </w:style>
  <w:style w:type="paragraph" w:customStyle="1" w:styleId="formattext">
    <w:name w:val="formattext"/>
    <w:basedOn w:val="a"/>
    <w:rsid w:val="00AE4D22"/>
    <w:pPr>
      <w:spacing w:before="100" w:beforeAutospacing="1" w:after="100" w:afterAutospacing="1"/>
    </w:pPr>
  </w:style>
  <w:style w:type="character" w:styleId="af4">
    <w:name w:val="annotation reference"/>
    <w:uiPriority w:val="99"/>
    <w:semiHidden/>
    <w:unhideWhenUsed/>
    <w:rsid w:val="00AE4D22"/>
    <w:rPr>
      <w:sz w:val="16"/>
      <w:szCs w:val="16"/>
    </w:rPr>
  </w:style>
  <w:style w:type="paragraph" w:styleId="af5">
    <w:name w:val="annotation text"/>
    <w:basedOn w:val="a"/>
    <w:link w:val="af6"/>
    <w:uiPriority w:val="99"/>
    <w:semiHidden/>
    <w:unhideWhenUsed/>
    <w:rsid w:val="00AE4D22"/>
    <w:rPr>
      <w:sz w:val="20"/>
      <w:szCs w:val="20"/>
    </w:rPr>
  </w:style>
  <w:style w:type="character" w:customStyle="1" w:styleId="af6">
    <w:name w:val="Текст примечания Знак"/>
    <w:basedOn w:val="a0"/>
    <w:link w:val="af5"/>
    <w:uiPriority w:val="99"/>
    <w:semiHidden/>
    <w:rsid w:val="00AE4D2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E4D22"/>
    <w:rPr>
      <w:b/>
      <w:bCs/>
      <w:lang w:val="x-none" w:eastAsia="x-none"/>
    </w:rPr>
  </w:style>
  <w:style w:type="character" w:customStyle="1" w:styleId="af8">
    <w:name w:val="Тема примечания Знак"/>
    <w:basedOn w:val="af6"/>
    <w:link w:val="af7"/>
    <w:uiPriority w:val="99"/>
    <w:semiHidden/>
    <w:rsid w:val="00AE4D22"/>
    <w:rPr>
      <w:rFonts w:ascii="Times New Roman" w:eastAsia="Times New Roman" w:hAnsi="Times New Roman" w:cs="Times New Roman"/>
      <w:b/>
      <w:bCs/>
      <w:sz w:val="20"/>
      <w:szCs w:val="20"/>
      <w:lang w:val="x-none" w:eastAsia="x-none"/>
    </w:rPr>
  </w:style>
  <w:style w:type="paragraph" w:customStyle="1" w:styleId="13">
    <w:name w:val="Текст1"/>
    <w:basedOn w:val="a"/>
    <w:rsid w:val="00AE4D22"/>
    <w:pPr>
      <w:suppressAutoHyphens/>
    </w:pPr>
    <w:rPr>
      <w:rFonts w:ascii="Courier New" w:hAnsi="Courier New" w:cs="Courier New"/>
      <w:kern w:val="1"/>
      <w:sz w:val="20"/>
      <w:szCs w:val="20"/>
      <w:lang w:eastAsia="ar-SA"/>
    </w:rPr>
  </w:style>
  <w:style w:type="paragraph" w:customStyle="1" w:styleId="Textbody">
    <w:name w:val="Text body"/>
    <w:basedOn w:val="a"/>
    <w:rsid w:val="00AE4D22"/>
    <w:pPr>
      <w:widowControl w:val="0"/>
      <w:suppressAutoHyphens/>
      <w:autoSpaceDN w:val="0"/>
      <w:spacing w:after="120"/>
      <w:textAlignment w:val="baseline"/>
    </w:pPr>
    <w:rPr>
      <w:rFonts w:eastAsia="Lucida Sans Unicode" w:cs="Mangal"/>
      <w:kern w:val="3"/>
      <w:lang w:eastAsia="zh-CN" w:bidi="hi-IN"/>
    </w:rPr>
  </w:style>
  <w:style w:type="character" w:customStyle="1" w:styleId="Internetlink">
    <w:name w:val="Internet link"/>
    <w:rsid w:val="00AE4D22"/>
    <w:rPr>
      <w:color w:val="000080"/>
      <w:u w:val="single"/>
    </w:rPr>
  </w:style>
  <w:style w:type="character" w:styleId="af9">
    <w:name w:val="Hyperlink"/>
    <w:uiPriority w:val="99"/>
    <w:unhideWhenUsed/>
    <w:rsid w:val="00AE4D22"/>
    <w:rPr>
      <w:color w:val="0000FF"/>
      <w:u w:val="single"/>
    </w:rPr>
  </w:style>
  <w:style w:type="paragraph" w:customStyle="1" w:styleId="1">
    <w:name w:val="Документ (заголовок 1)"/>
    <w:basedOn w:val="a"/>
    <w:qFormat/>
    <w:rsid w:val="00AE4D22"/>
    <w:pPr>
      <w:keepNext/>
      <w:numPr>
        <w:numId w:val="20"/>
      </w:numPr>
      <w:spacing w:before="375" w:after="225"/>
      <w:contextualSpacing/>
      <w:outlineLvl w:val="1"/>
    </w:pPr>
    <w:rPr>
      <w:rFonts w:ascii="Arial Unicode MS" w:eastAsia="Arial Unicode MS" w:hAnsi="Arial Unicode MS" w:cs="Arial Unicode MS"/>
      <w:b/>
      <w:bCs/>
      <w:iCs/>
      <w:color w:val="000000"/>
      <w:kern w:val="32"/>
      <w:szCs w:val="32"/>
    </w:rPr>
  </w:style>
  <w:style w:type="paragraph" w:customStyle="1" w:styleId="2">
    <w:name w:val="Документ (заголовок 2)"/>
    <w:basedOn w:val="1"/>
    <w:qFormat/>
    <w:rsid w:val="00AE4D22"/>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AE4D22"/>
    <w:pPr>
      <w:numPr>
        <w:ilvl w:val="2"/>
      </w:numPr>
      <w:spacing w:before="75" w:after="75"/>
      <w:ind w:left="709" w:firstLine="0"/>
      <w:outlineLvl w:val="3"/>
    </w:pPr>
  </w:style>
  <w:style w:type="paragraph" w:customStyle="1" w:styleId="4">
    <w:name w:val="Документ (заголовок 4)"/>
    <w:basedOn w:val="3"/>
    <w:qFormat/>
    <w:rsid w:val="00AE4D22"/>
    <w:pPr>
      <w:numPr>
        <w:ilvl w:val="3"/>
      </w:numPr>
      <w:ind w:left="1701" w:firstLine="0"/>
      <w:outlineLvl w:val="4"/>
    </w:pPr>
  </w:style>
  <w:style w:type="paragraph" w:customStyle="1" w:styleId="5">
    <w:name w:val="Документ (заголовок 5)"/>
    <w:basedOn w:val="4"/>
    <w:qFormat/>
    <w:rsid w:val="00AE4D22"/>
    <w:pPr>
      <w:numPr>
        <w:ilvl w:val="4"/>
      </w:numPr>
      <w:outlineLvl w:val="5"/>
    </w:pPr>
  </w:style>
  <w:style w:type="character" w:customStyle="1" w:styleId="afa">
    <w:name w:val="Основной текст + Полужирный"/>
    <w:rsid w:val="00AE4D22"/>
    <w:rPr>
      <w:b/>
      <w:bCs/>
      <w:sz w:val="21"/>
      <w:szCs w:val="21"/>
      <w:lang w:bidi="ar-SA"/>
    </w:rPr>
  </w:style>
  <w:style w:type="paragraph" w:customStyle="1" w:styleId="24">
    <w:name w:val="Текст2"/>
    <w:basedOn w:val="a"/>
    <w:rsid w:val="00AE4D22"/>
    <w:pPr>
      <w:suppressAutoHyphens/>
    </w:pPr>
    <w:rPr>
      <w:rFonts w:ascii="Courier New" w:hAnsi="Courier New" w:cs="Courier New"/>
      <w:kern w:val="2"/>
      <w:sz w:val="20"/>
      <w:szCs w:val="20"/>
      <w:lang w:eastAsia="ar-SA"/>
    </w:rPr>
  </w:style>
  <w:style w:type="paragraph" w:customStyle="1" w:styleId="210">
    <w:name w:val="Основной текст 21"/>
    <w:basedOn w:val="a"/>
    <w:rsid w:val="00AE4D22"/>
    <w:pPr>
      <w:suppressAutoHyphens/>
      <w:jc w:val="both"/>
    </w:pPr>
    <w:rPr>
      <w:kern w:val="1"/>
      <w:sz w:val="21"/>
      <w:szCs w:val="20"/>
      <w:lang w:eastAsia="ar-SA"/>
    </w:rPr>
  </w:style>
  <w:style w:type="paragraph" w:customStyle="1" w:styleId="ConsNormal">
    <w:name w:val="ConsNormal"/>
    <w:rsid w:val="00AE4D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Textbodyindent">
    <w:name w:val="Text body indent"/>
    <w:basedOn w:val="a"/>
    <w:rsid w:val="00AE4D22"/>
    <w:pPr>
      <w:suppressAutoHyphens/>
      <w:autoSpaceDN w:val="0"/>
      <w:ind w:firstLine="567"/>
      <w:jc w:val="both"/>
    </w:pPr>
    <w:rPr>
      <w:b/>
      <w:bCs/>
      <w:kern w:val="3"/>
      <w:sz w:val="28"/>
      <w:lang w:eastAsia="zh-CN"/>
    </w:rPr>
  </w:style>
  <w:style w:type="paragraph" w:styleId="34">
    <w:name w:val="Body Text 3"/>
    <w:basedOn w:val="a"/>
    <w:link w:val="35"/>
    <w:semiHidden/>
    <w:unhideWhenUsed/>
    <w:rsid w:val="00AE4D22"/>
    <w:pPr>
      <w:spacing w:after="120"/>
    </w:pPr>
    <w:rPr>
      <w:sz w:val="16"/>
      <w:szCs w:val="16"/>
    </w:rPr>
  </w:style>
  <w:style w:type="character" w:customStyle="1" w:styleId="35">
    <w:name w:val="Основной текст 3 Знак"/>
    <w:basedOn w:val="a0"/>
    <w:link w:val="34"/>
    <w:semiHidden/>
    <w:rsid w:val="00AE4D2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AE4D22"/>
    <w:pPr>
      <w:suppressAutoHyphens/>
      <w:ind w:left="567"/>
      <w:jc w:val="both"/>
    </w:pPr>
    <w:rPr>
      <w:kern w:val="2"/>
      <w:szCs w:val="20"/>
      <w:lang w:eastAsia="ar-SA"/>
    </w:rPr>
  </w:style>
  <w:style w:type="paragraph" w:customStyle="1" w:styleId="220">
    <w:name w:val="Основной текст с отступом 22"/>
    <w:basedOn w:val="a"/>
    <w:rsid w:val="00AE4D22"/>
    <w:pPr>
      <w:widowControl w:val="0"/>
      <w:suppressAutoHyphens/>
      <w:ind w:right="-284" w:firstLine="720"/>
      <w:jc w:val="both"/>
    </w:pPr>
    <w:rPr>
      <w:kern w:val="2"/>
      <w:sz w:val="22"/>
      <w:szCs w:val="20"/>
      <w:lang w:eastAsia="ar-SA"/>
    </w:rPr>
  </w:style>
  <w:style w:type="paragraph" w:styleId="afb">
    <w:name w:val="TOC Heading"/>
    <w:basedOn w:val="10"/>
    <w:next w:val="a"/>
    <w:uiPriority w:val="39"/>
    <w:semiHidden/>
    <w:unhideWhenUsed/>
    <w:qFormat/>
    <w:rsid w:val="00AE4D22"/>
    <w:pPr>
      <w:keepLines/>
      <w:spacing w:before="480" w:line="276" w:lineRule="auto"/>
      <w:outlineLvl w:val="9"/>
    </w:pPr>
    <w:rPr>
      <w:rFonts w:ascii="Cambria" w:hAnsi="Cambria"/>
      <w:b/>
      <w:bCs/>
      <w:color w:val="365F91"/>
      <w:szCs w:val="28"/>
    </w:rPr>
  </w:style>
  <w:style w:type="paragraph" w:customStyle="1" w:styleId="ConsPlusNormal">
    <w:name w:val="ConsPlusNormal"/>
    <w:qFormat/>
    <w:rsid w:val="00AE4D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List Paragraph"/>
    <w:basedOn w:val="a"/>
    <w:uiPriority w:val="34"/>
    <w:qFormat/>
    <w:rsid w:val="00AE4D22"/>
    <w:pPr>
      <w:ind w:left="720"/>
      <w:contextualSpacing/>
    </w:pPr>
  </w:style>
  <w:style w:type="character" w:customStyle="1" w:styleId="docaccesstitle">
    <w:name w:val="docaccess_title"/>
    <w:rsid w:val="00AE4D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csm.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v.CSM\AppData\Local\Microsoft\Windows\Temporary%20Internet%20Files\Content.Outlook\0QP08Z03\&#1044;&#1086;&#1075;&#1086;&#1074;&#1086;&#1088;%20&#1054;&#1057;%202020.docx" TargetMode="External"/><Relationship Id="rId5" Type="http://schemas.openxmlformats.org/officeDocument/2006/relationships/hyperlink" Target="file:///C:\Users\pav.CSM\AppData\Local\Microsoft\Windows\Temporary%20Internet%20Files\Content.Outlook\0QP08Z03\&#1044;&#1086;&#1075;&#1086;&#1074;&#1086;&#1088;%20&#1054;&#1057;%202020.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Papkov</dc:creator>
  <cp:lastModifiedBy>anvn</cp:lastModifiedBy>
  <cp:revision>3</cp:revision>
  <dcterms:created xsi:type="dcterms:W3CDTF">2023-04-07T05:40:00Z</dcterms:created>
  <dcterms:modified xsi:type="dcterms:W3CDTF">2023-04-07T12:22:00Z</dcterms:modified>
</cp:coreProperties>
</file>